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A3" w:rsidRPr="0058633C" w:rsidRDefault="005302A3" w:rsidP="00EB29D3">
      <w:pPr>
        <w:spacing w:after="0" w:line="240" w:lineRule="auto"/>
        <w:ind w:firstLine="709"/>
        <w:jc w:val="center"/>
        <w:rPr>
          <w:rFonts w:ascii="Arial" w:hAnsi="Arial" w:cs="Arial"/>
          <w:b/>
          <w:caps/>
          <w:sz w:val="24"/>
          <w:szCs w:val="24"/>
        </w:rPr>
      </w:pPr>
    </w:p>
    <w:p w:rsidR="005302A3" w:rsidRPr="0058633C" w:rsidRDefault="005302A3" w:rsidP="00EB29D3">
      <w:pPr>
        <w:spacing w:after="0" w:line="240" w:lineRule="auto"/>
        <w:ind w:firstLine="709"/>
        <w:jc w:val="center"/>
        <w:rPr>
          <w:rFonts w:ascii="Arial" w:hAnsi="Arial" w:cs="Arial"/>
          <w:b/>
          <w:sz w:val="24"/>
          <w:szCs w:val="24"/>
        </w:rPr>
      </w:pPr>
      <w:r w:rsidRPr="0058633C">
        <w:rPr>
          <w:rFonts w:ascii="Arial" w:hAnsi="Arial" w:cs="Arial"/>
          <w:b/>
          <w:sz w:val="24"/>
          <w:szCs w:val="24"/>
        </w:rPr>
        <w:t>АДМИНИСТРАЦИЯ  ТАСЕЕВСКОГО  РАЙОНА</w:t>
      </w:r>
    </w:p>
    <w:p w:rsidR="00EB29D3" w:rsidRPr="0058633C" w:rsidRDefault="00EB29D3" w:rsidP="00EB29D3">
      <w:pPr>
        <w:spacing w:after="0" w:line="240" w:lineRule="auto"/>
        <w:ind w:firstLine="709"/>
        <w:jc w:val="center"/>
        <w:rPr>
          <w:rFonts w:ascii="Arial" w:hAnsi="Arial" w:cs="Arial"/>
          <w:caps/>
          <w:sz w:val="24"/>
          <w:szCs w:val="24"/>
        </w:rPr>
      </w:pPr>
    </w:p>
    <w:p w:rsidR="005302A3" w:rsidRPr="0058633C" w:rsidRDefault="005302A3" w:rsidP="00EB29D3">
      <w:pPr>
        <w:spacing w:after="0" w:line="240" w:lineRule="auto"/>
        <w:ind w:firstLine="709"/>
        <w:jc w:val="center"/>
        <w:rPr>
          <w:rFonts w:ascii="Arial" w:hAnsi="Arial" w:cs="Arial"/>
          <w:b/>
          <w:sz w:val="24"/>
          <w:szCs w:val="24"/>
        </w:rPr>
      </w:pPr>
      <w:r w:rsidRPr="0058633C">
        <w:rPr>
          <w:rFonts w:ascii="Arial" w:hAnsi="Arial" w:cs="Arial"/>
          <w:b/>
          <w:sz w:val="24"/>
          <w:szCs w:val="24"/>
        </w:rPr>
        <w:t>П О С Т А Н О В Л Е Н И Е</w:t>
      </w:r>
    </w:p>
    <w:p w:rsidR="00EB29D3" w:rsidRPr="0058633C" w:rsidRDefault="00EB29D3" w:rsidP="00EB29D3">
      <w:pPr>
        <w:spacing w:after="0" w:line="240" w:lineRule="auto"/>
        <w:ind w:firstLine="709"/>
        <w:jc w:val="center"/>
        <w:rPr>
          <w:rFonts w:ascii="Arial" w:hAnsi="Arial" w:cs="Arial"/>
          <w:sz w:val="24"/>
          <w:szCs w:val="24"/>
        </w:rPr>
      </w:pPr>
    </w:p>
    <w:tbl>
      <w:tblPr>
        <w:tblW w:w="9069" w:type="dxa"/>
        <w:tblLayout w:type="fixed"/>
        <w:tblCellMar>
          <w:left w:w="70" w:type="dxa"/>
          <w:right w:w="70" w:type="dxa"/>
        </w:tblCellMar>
        <w:tblLook w:val="0000" w:firstRow="0" w:lastRow="0" w:firstColumn="0" w:lastColumn="0" w:noHBand="0" w:noVBand="0"/>
      </w:tblPr>
      <w:tblGrid>
        <w:gridCol w:w="3023"/>
        <w:gridCol w:w="3023"/>
        <w:gridCol w:w="3023"/>
      </w:tblGrid>
      <w:tr w:rsidR="005302A3" w:rsidRPr="0058633C" w:rsidTr="007D571F">
        <w:trPr>
          <w:cantSplit/>
        </w:trPr>
        <w:tc>
          <w:tcPr>
            <w:tcW w:w="3023" w:type="dxa"/>
          </w:tcPr>
          <w:p w:rsidR="005302A3" w:rsidRPr="0058633C" w:rsidRDefault="003E01A5" w:rsidP="00EB29D3">
            <w:pPr>
              <w:spacing w:after="0" w:line="240" w:lineRule="auto"/>
              <w:ind w:firstLine="709"/>
              <w:jc w:val="center"/>
              <w:rPr>
                <w:rFonts w:ascii="Arial" w:hAnsi="Arial" w:cs="Arial"/>
                <w:sz w:val="24"/>
                <w:szCs w:val="24"/>
              </w:rPr>
            </w:pPr>
            <w:r w:rsidRPr="0058633C">
              <w:rPr>
                <w:rFonts w:ascii="Arial" w:hAnsi="Arial" w:cs="Arial"/>
                <w:sz w:val="24"/>
                <w:szCs w:val="24"/>
              </w:rPr>
              <w:t>22</w:t>
            </w:r>
            <w:r w:rsidR="00061172" w:rsidRPr="0058633C">
              <w:rPr>
                <w:rFonts w:ascii="Arial" w:hAnsi="Arial" w:cs="Arial"/>
                <w:sz w:val="24"/>
                <w:szCs w:val="24"/>
              </w:rPr>
              <w:t>.12.2017</w:t>
            </w:r>
          </w:p>
        </w:tc>
        <w:tc>
          <w:tcPr>
            <w:tcW w:w="3023" w:type="dxa"/>
          </w:tcPr>
          <w:p w:rsidR="005302A3" w:rsidRPr="0058633C" w:rsidRDefault="005302A3" w:rsidP="00EB29D3">
            <w:pPr>
              <w:spacing w:after="0" w:line="240" w:lineRule="auto"/>
              <w:jc w:val="center"/>
              <w:rPr>
                <w:rFonts w:ascii="Arial" w:hAnsi="Arial" w:cs="Arial"/>
                <w:b/>
                <w:sz w:val="24"/>
                <w:szCs w:val="24"/>
              </w:rPr>
            </w:pPr>
            <w:r w:rsidRPr="0058633C">
              <w:rPr>
                <w:rFonts w:ascii="Arial" w:hAnsi="Arial" w:cs="Arial"/>
                <w:b/>
                <w:sz w:val="24"/>
                <w:szCs w:val="24"/>
              </w:rPr>
              <w:t>с. Тасеево</w:t>
            </w:r>
          </w:p>
        </w:tc>
        <w:tc>
          <w:tcPr>
            <w:tcW w:w="3023" w:type="dxa"/>
          </w:tcPr>
          <w:p w:rsidR="005302A3" w:rsidRPr="0058633C" w:rsidRDefault="000C16BD" w:rsidP="00EB29D3">
            <w:pPr>
              <w:spacing w:after="0" w:line="240" w:lineRule="auto"/>
              <w:ind w:firstLine="709"/>
              <w:jc w:val="center"/>
              <w:rPr>
                <w:rFonts w:ascii="Arial" w:hAnsi="Arial" w:cs="Arial"/>
                <w:sz w:val="24"/>
                <w:szCs w:val="24"/>
              </w:rPr>
            </w:pPr>
            <w:r w:rsidRPr="0058633C">
              <w:rPr>
                <w:rFonts w:ascii="Arial" w:hAnsi="Arial" w:cs="Arial"/>
                <w:sz w:val="24"/>
                <w:szCs w:val="24"/>
              </w:rPr>
              <w:t xml:space="preserve">№ </w:t>
            </w:r>
            <w:r w:rsidR="003E01A5" w:rsidRPr="0058633C">
              <w:rPr>
                <w:rFonts w:ascii="Arial" w:hAnsi="Arial" w:cs="Arial"/>
                <w:sz w:val="24"/>
                <w:szCs w:val="24"/>
              </w:rPr>
              <w:t>1159</w:t>
            </w:r>
          </w:p>
        </w:tc>
      </w:tr>
    </w:tbl>
    <w:p w:rsidR="00061172" w:rsidRPr="0058633C" w:rsidRDefault="00061172" w:rsidP="00EB29D3">
      <w:pPr>
        <w:spacing w:after="0" w:line="240" w:lineRule="auto"/>
        <w:ind w:firstLine="709"/>
        <w:jc w:val="center"/>
        <w:rPr>
          <w:rFonts w:ascii="Arial" w:eastAsia="Times New Roman" w:hAnsi="Arial" w:cs="Arial"/>
          <w:sz w:val="24"/>
          <w:szCs w:val="24"/>
          <w:lang w:eastAsia="ru-RU"/>
        </w:rPr>
      </w:pPr>
    </w:p>
    <w:p w:rsidR="00061172" w:rsidRPr="0058633C" w:rsidRDefault="00061172" w:rsidP="00EB29D3">
      <w:pPr>
        <w:spacing w:after="0" w:line="240" w:lineRule="auto"/>
        <w:ind w:firstLine="709"/>
        <w:jc w:val="center"/>
        <w:rPr>
          <w:rFonts w:ascii="Arial" w:eastAsia="Times New Roman" w:hAnsi="Arial" w:cs="Arial"/>
          <w:sz w:val="24"/>
          <w:szCs w:val="24"/>
          <w:lang w:eastAsia="ru-RU"/>
        </w:rPr>
      </w:pPr>
      <w:r w:rsidRPr="0058633C">
        <w:rPr>
          <w:rFonts w:ascii="Arial" w:eastAsia="Times New Roman" w:hAnsi="Arial" w:cs="Arial"/>
          <w:sz w:val="24"/>
          <w:szCs w:val="24"/>
          <w:lang w:eastAsia="ru-RU"/>
        </w:rPr>
        <w:t xml:space="preserve">Об утверждении Положения о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Pr="0058633C">
        <w:rPr>
          <w:rFonts w:ascii="Arial" w:hAnsi="Arial" w:cs="Arial"/>
          <w:sz w:val="24"/>
          <w:szCs w:val="24"/>
          <w:lang w:eastAsia="ru-RU"/>
        </w:rPr>
        <w:t xml:space="preserve">«деятельность </w:t>
      </w:r>
      <w:r w:rsidR="007F0C55" w:rsidRPr="0058633C">
        <w:rPr>
          <w:rFonts w:ascii="Arial" w:hAnsi="Arial" w:cs="Arial"/>
          <w:sz w:val="24"/>
          <w:szCs w:val="24"/>
          <w:lang w:eastAsia="ru-RU"/>
        </w:rPr>
        <w:t>по обеспечению безопасности в чрезвычайных ситуациях прочая</w:t>
      </w:r>
      <w:r w:rsidRPr="0058633C">
        <w:rPr>
          <w:rFonts w:ascii="Arial" w:eastAsia="Times New Roman" w:hAnsi="Arial" w:cs="Arial"/>
          <w:sz w:val="24"/>
          <w:szCs w:val="24"/>
          <w:lang w:eastAsia="ru-RU"/>
        </w:rPr>
        <w:t>»</w:t>
      </w:r>
    </w:p>
    <w:p w:rsidR="00061172" w:rsidRPr="0058633C" w:rsidRDefault="00061172" w:rsidP="00EB29D3">
      <w:pPr>
        <w:spacing w:after="0" w:line="240" w:lineRule="auto"/>
        <w:ind w:firstLine="709"/>
        <w:jc w:val="both"/>
        <w:rPr>
          <w:rFonts w:ascii="Arial" w:eastAsia="Times New Roman" w:hAnsi="Arial" w:cs="Arial"/>
          <w:sz w:val="24"/>
          <w:szCs w:val="24"/>
          <w:lang w:eastAsia="ru-RU"/>
        </w:rPr>
      </w:pPr>
    </w:p>
    <w:p w:rsidR="003E01A5" w:rsidRPr="0058633C" w:rsidRDefault="003E01A5" w:rsidP="00EB29D3">
      <w:pPr>
        <w:spacing w:after="0" w:line="240" w:lineRule="auto"/>
        <w:ind w:firstLine="709"/>
        <w:jc w:val="both"/>
        <w:rPr>
          <w:rFonts w:ascii="Arial" w:eastAsia="Times New Roman" w:hAnsi="Arial" w:cs="Arial"/>
          <w:sz w:val="24"/>
          <w:szCs w:val="24"/>
          <w:lang w:eastAsia="ru-RU"/>
        </w:rPr>
      </w:pPr>
    </w:p>
    <w:p w:rsidR="003E01A5" w:rsidRPr="0058633C" w:rsidRDefault="00061172" w:rsidP="00EB29D3">
      <w:pPr>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 xml:space="preserve">В соответствии со ст. 135, </w:t>
      </w:r>
      <w:hyperlink r:id="rId6" w:history="1">
        <w:r w:rsidRPr="0058633C">
          <w:rPr>
            <w:rFonts w:ascii="Arial" w:eastAsia="Times New Roman" w:hAnsi="Arial" w:cs="Arial"/>
            <w:sz w:val="24"/>
            <w:szCs w:val="24"/>
            <w:lang w:eastAsia="ru-RU"/>
          </w:rPr>
          <w:t>144</w:t>
        </w:r>
      </w:hyperlink>
      <w:r w:rsidRPr="0058633C">
        <w:rPr>
          <w:rFonts w:ascii="Arial" w:eastAsia="Times New Roman" w:hAnsi="Arial" w:cs="Arial"/>
          <w:sz w:val="24"/>
          <w:szCs w:val="24"/>
          <w:lang w:eastAsia="ru-RU"/>
        </w:rPr>
        <w:t>, 145 Трудового кодекса Российской Федерации, Решением Тасеевского районного Совета депутатов от 20.07.2011 № 11 «Об утверждении Положения о системах оплаты труда работников муниципальных бюджетных и казенных учреждений»,  руководствуясь статьями 28, 46,</w:t>
      </w:r>
      <w:r w:rsidR="0059296B" w:rsidRPr="0058633C">
        <w:rPr>
          <w:rFonts w:ascii="Arial" w:eastAsia="Times New Roman" w:hAnsi="Arial" w:cs="Arial"/>
          <w:sz w:val="24"/>
          <w:szCs w:val="24"/>
          <w:lang w:eastAsia="ru-RU"/>
        </w:rPr>
        <w:t xml:space="preserve"> </w:t>
      </w:r>
      <w:r w:rsidRPr="0058633C">
        <w:rPr>
          <w:rFonts w:ascii="Arial" w:eastAsia="Times New Roman" w:hAnsi="Arial" w:cs="Arial"/>
          <w:sz w:val="24"/>
          <w:szCs w:val="24"/>
          <w:lang w:eastAsia="ru-RU"/>
        </w:rPr>
        <w:t xml:space="preserve">486 Устава Тасеевского района Красноярского края, </w:t>
      </w:r>
    </w:p>
    <w:p w:rsidR="00061172" w:rsidRPr="0058633C" w:rsidRDefault="00061172" w:rsidP="00EB29D3">
      <w:pPr>
        <w:spacing w:after="0" w:line="240" w:lineRule="auto"/>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ПОСТАНОВЛЯЮ:</w:t>
      </w:r>
    </w:p>
    <w:p w:rsidR="0059296B" w:rsidRPr="0058633C" w:rsidRDefault="00061172" w:rsidP="00EB29D3">
      <w:pPr>
        <w:tabs>
          <w:tab w:val="left" w:pos="851"/>
        </w:tabs>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1.</w:t>
      </w:r>
      <w:r w:rsidR="007F0C55" w:rsidRPr="0058633C">
        <w:rPr>
          <w:rFonts w:ascii="Arial" w:eastAsia="Times New Roman" w:hAnsi="Arial" w:cs="Arial"/>
          <w:sz w:val="24"/>
          <w:szCs w:val="24"/>
          <w:lang w:eastAsia="ru-RU"/>
        </w:rPr>
        <w:t xml:space="preserve"> Утвердить </w:t>
      </w:r>
      <w:r w:rsidR="0059296B" w:rsidRPr="0058633C">
        <w:rPr>
          <w:rFonts w:ascii="Arial" w:eastAsia="Times New Roman" w:hAnsi="Arial" w:cs="Arial"/>
          <w:sz w:val="24"/>
          <w:szCs w:val="24"/>
          <w:lang w:eastAsia="ru-RU"/>
        </w:rPr>
        <w:t xml:space="preserve">Примерного положения о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0059296B" w:rsidRPr="0058633C">
        <w:rPr>
          <w:rFonts w:ascii="Arial" w:hAnsi="Arial" w:cs="Arial"/>
          <w:sz w:val="24"/>
          <w:szCs w:val="24"/>
          <w:lang w:eastAsia="ru-RU"/>
        </w:rPr>
        <w:t>«деятельность по обеспечению безопасности в чрезвычайных ситуациях прочая</w:t>
      </w:r>
      <w:r w:rsidR="0059296B" w:rsidRPr="0058633C">
        <w:rPr>
          <w:rFonts w:ascii="Arial" w:eastAsia="Times New Roman" w:hAnsi="Arial" w:cs="Arial"/>
          <w:sz w:val="24"/>
          <w:szCs w:val="24"/>
          <w:lang w:eastAsia="ru-RU"/>
        </w:rPr>
        <w:t>» согласно приложению.</w:t>
      </w:r>
    </w:p>
    <w:p w:rsidR="001E4F3B" w:rsidRPr="0058633C" w:rsidRDefault="00061172" w:rsidP="00EB29D3">
      <w:pPr>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2.</w:t>
      </w:r>
      <w:r w:rsidR="007F0C55" w:rsidRPr="0058633C">
        <w:rPr>
          <w:rFonts w:ascii="Arial" w:eastAsia="Times New Roman" w:hAnsi="Arial" w:cs="Arial"/>
          <w:sz w:val="24"/>
          <w:szCs w:val="24"/>
          <w:lang w:eastAsia="ru-RU"/>
        </w:rPr>
        <w:t xml:space="preserve"> </w:t>
      </w:r>
      <w:r w:rsidR="00A82C02" w:rsidRPr="0058633C">
        <w:rPr>
          <w:rFonts w:ascii="Arial" w:eastAsia="Times New Roman" w:hAnsi="Arial" w:cs="Arial"/>
          <w:sz w:val="24"/>
          <w:szCs w:val="24"/>
          <w:lang w:eastAsia="ru-RU"/>
        </w:rPr>
        <w:t xml:space="preserve">Постановления администрации Тасеевского района от 15.10.2013 № 988 «Об утверждении Примерного положения о новых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органов местного самоуправления по управлению вопросами общего характера», от 30.09.2014 № 830 « О внесении изменений в постановление администрации Тасеевского района от 15.10.2013 № 988 «Об утверждении Примерного положения о новых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00A82C02" w:rsidRPr="0058633C">
        <w:rPr>
          <w:rFonts w:ascii="Arial" w:hAnsi="Arial" w:cs="Arial"/>
          <w:sz w:val="24"/>
          <w:szCs w:val="24"/>
          <w:lang w:eastAsia="ru-RU"/>
        </w:rPr>
        <w:t>«деятельность органов местного самоуправления по управлению вопросами общего характера»</w:t>
      </w:r>
      <w:r w:rsidR="00A82C02" w:rsidRPr="0058633C">
        <w:rPr>
          <w:rFonts w:ascii="Arial" w:eastAsia="Times New Roman" w:hAnsi="Arial" w:cs="Arial"/>
          <w:sz w:val="24"/>
          <w:szCs w:val="24"/>
          <w:lang w:eastAsia="ru-RU"/>
        </w:rPr>
        <w:t xml:space="preserve">», от 07.06.2016 № 275 « О внесении изменений в постановление администрации Тасеевского района от 15.10.2013 № 988 «Об утверждении Примерного положения о новых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00A82C02" w:rsidRPr="0058633C">
        <w:rPr>
          <w:rFonts w:ascii="Arial" w:hAnsi="Arial" w:cs="Arial"/>
          <w:sz w:val="24"/>
          <w:szCs w:val="24"/>
          <w:lang w:eastAsia="ru-RU"/>
        </w:rPr>
        <w:t xml:space="preserve">«деятельность органов местного самоуправления по управлению вопросами общего характера» и от 16.12.1016 № 716 </w:t>
      </w:r>
      <w:r w:rsidR="00A82C02" w:rsidRPr="0058633C">
        <w:rPr>
          <w:rFonts w:ascii="Arial" w:eastAsia="Times New Roman" w:hAnsi="Arial" w:cs="Arial"/>
          <w:sz w:val="24"/>
          <w:szCs w:val="24"/>
          <w:lang w:eastAsia="ru-RU"/>
        </w:rPr>
        <w:t xml:space="preserve">« О внесении изменений в постановление администрации Тасеевского района от 15.10.2013 № 988 «Об утверждении Примерного положения о новых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00A82C02" w:rsidRPr="0058633C">
        <w:rPr>
          <w:rFonts w:ascii="Arial" w:hAnsi="Arial" w:cs="Arial"/>
          <w:sz w:val="24"/>
          <w:szCs w:val="24"/>
          <w:lang w:eastAsia="ru-RU"/>
        </w:rPr>
        <w:t>«деятельность органов местного самоуправления по управлению вопросами общего характера» - признать утратившими силу.</w:t>
      </w:r>
    </w:p>
    <w:p w:rsidR="00061172" w:rsidRPr="0058633C" w:rsidRDefault="00A82C02" w:rsidP="00EB29D3">
      <w:pPr>
        <w:tabs>
          <w:tab w:val="left" w:pos="851"/>
        </w:tabs>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3.</w:t>
      </w:r>
      <w:r w:rsidR="00061172" w:rsidRPr="0058633C">
        <w:rPr>
          <w:rFonts w:ascii="Arial" w:eastAsia="Times New Roman" w:hAnsi="Arial" w:cs="Arial"/>
          <w:sz w:val="24"/>
          <w:szCs w:val="24"/>
          <w:lang w:eastAsia="ru-RU"/>
        </w:rPr>
        <w:t>Опубликовать настоящее постановление на официальном сайте администрации Тасеевского района.</w:t>
      </w:r>
    </w:p>
    <w:p w:rsidR="00061172" w:rsidRPr="0058633C" w:rsidRDefault="00A82C02" w:rsidP="00EB29D3">
      <w:pPr>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4</w:t>
      </w:r>
      <w:r w:rsidR="00061172" w:rsidRPr="0058633C">
        <w:rPr>
          <w:rFonts w:ascii="Arial" w:eastAsia="Times New Roman" w:hAnsi="Arial" w:cs="Arial"/>
          <w:sz w:val="24"/>
          <w:szCs w:val="24"/>
          <w:lang w:eastAsia="ru-RU"/>
        </w:rPr>
        <w:t>.Контроль за выполнением настоящего  постановления  оставляю за собой.</w:t>
      </w:r>
    </w:p>
    <w:p w:rsidR="00061172" w:rsidRPr="0058633C" w:rsidRDefault="00A82C02" w:rsidP="00EB29D3">
      <w:pPr>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5</w:t>
      </w:r>
      <w:r w:rsidR="00061172" w:rsidRPr="0058633C">
        <w:rPr>
          <w:rFonts w:ascii="Arial" w:eastAsia="Times New Roman" w:hAnsi="Arial" w:cs="Arial"/>
          <w:sz w:val="24"/>
          <w:szCs w:val="24"/>
          <w:lang w:eastAsia="ru-RU"/>
        </w:rPr>
        <w:t>.Постановление вступает в силу в день, следующий за днем его официального опубликования, но не ранее 01.01.2018 года.</w:t>
      </w:r>
    </w:p>
    <w:p w:rsidR="00061172" w:rsidRPr="0058633C" w:rsidRDefault="00061172" w:rsidP="00EB29D3">
      <w:pPr>
        <w:spacing w:after="0" w:line="240" w:lineRule="auto"/>
        <w:ind w:firstLine="709"/>
        <w:jc w:val="both"/>
        <w:rPr>
          <w:rFonts w:ascii="Arial" w:eastAsia="Times New Roman" w:hAnsi="Arial" w:cs="Arial"/>
          <w:sz w:val="24"/>
          <w:szCs w:val="24"/>
          <w:lang w:eastAsia="ru-RU"/>
        </w:rPr>
      </w:pPr>
    </w:p>
    <w:p w:rsidR="00061172" w:rsidRPr="0058633C" w:rsidRDefault="00061172" w:rsidP="00EB29D3">
      <w:pPr>
        <w:spacing w:after="0" w:line="240" w:lineRule="auto"/>
        <w:ind w:firstLine="709"/>
        <w:jc w:val="both"/>
        <w:rPr>
          <w:rFonts w:ascii="Arial" w:eastAsia="Times New Roman" w:hAnsi="Arial" w:cs="Arial"/>
          <w:sz w:val="24"/>
          <w:szCs w:val="24"/>
          <w:lang w:eastAsia="ru-RU"/>
        </w:rPr>
      </w:pPr>
    </w:p>
    <w:p w:rsidR="00061172" w:rsidRPr="0058633C" w:rsidRDefault="00061172" w:rsidP="00EB29D3">
      <w:pPr>
        <w:tabs>
          <w:tab w:val="num" w:pos="0"/>
        </w:tabs>
        <w:spacing w:after="0" w:line="240" w:lineRule="auto"/>
        <w:jc w:val="both"/>
        <w:rPr>
          <w:rFonts w:ascii="Arial" w:hAnsi="Arial" w:cs="Arial"/>
          <w:sz w:val="24"/>
          <w:szCs w:val="24"/>
        </w:rPr>
      </w:pPr>
      <w:r w:rsidRPr="0058633C">
        <w:rPr>
          <w:rFonts w:ascii="Arial" w:hAnsi="Arial" w:cs="Arial"/>
          <w:sz w:val="24"/>
          <w:szCs w:val="24"/>
        </w:rPr>
        <w:t>Главы Тасеевского района                                                          О.А. Никаноров</w:t>
      </w:r>
    </w:p>
    <w:p w:rsidR="00061172" w:rsidRPr="0058633C" w:rsidRDefault="00061172" w:rsidP="00EB29D3">
      <w:pPr>
        <w:tabs>
          <w:tab w:val="num" w:pos="0"/>
        </w:tabs>
        <w:spacing w:after="0" w:line="240" w:lineRule="auto"/>
        <w:ind w:firstLine="709"/>
        <w:jc w:val="both"/>
        <w:rPr>
          <w:rFonts w:ascii="Arial" w:eastAsia="Times New Roman" w:hAnsi="Arial" w:cs="Arial"/>
          <w:sz w:val="24"/>
          <w:szCs w:val="24"/>
          <w:lang w:eastAsia="ru-RU"/>
        </w:rPr>
      </w:pPr>
    </w:p>
    <w:p w:rsidR="00D550F9" w:rsidRPr="0058633C" w:rsidRDefault="00D550F9"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A82C02" w:rsidRPr="0058633C" w:rsidRDefault="00A82C02"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58633C" w:rsidRDefault="0058633C"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EB29D3" w:rsidRDefault="00EB29D3" w:rsidP="00EB29D3">
      <w:pPr>
        <w:spacing w:after="0" w:line="240" w:lineRule="auto"/>
        <w:ind w:firstLine="709"/>
        <w:jc w:val="both"/>
        <w:rPr>
          <w:rFonts w:ascii="Times New Roman" w:hAnsi="Times New Roman"/>
          <w:sz w:val="24"/>
          <w:szCs w:val="24"/>
          <w:lang w:eastAsia="ru-RU"/>
        </w:rPr>
      </w:pPr>
    </w:p>
    <w:p w:rsidR="00A82C02" w:rsidRDefault="00A82C02" w:rsidP="00EB29D3">
      <w:pPr>
        <w:spacing w:after="0" w:line="240" w:lineRule="auto"/>
        <w:ind w:firstLine="709"/>
        <w:jc w:val="both"/>
        <w:rPr>
          <w:rFonts w:ascii="Times New Roman" w:hAnsi="Times New Roman"/>
          <w:sz w:val="24"/>
          <w:szCs w:val="24"/>
          <w:lang w:eastAsia="ru-RU"/>
        </w:rPr>
      </w:pPr>
    </w:p>
    <w:p w:rsidR="00A82C02" w:rsidRDefault="00A82C02" w:rsidP="00EB29D3">
      <w:pPr>
        <w:spacing w:after="0" w:line="240" w:lineRule="auto"/>
        <w:ind w:firstLine="709"/>
        <w:jc w:val="both"/>
        <w:rPr>
          <w:rFonts w:ascii="Times New Roman" w:hAnsi="Times New Roman"/>
          <w:sz w:val="24"/>
          <w:szCs w:val="24"/>
          <w:lang w:eastAsia="ru-RU"/>
        </w:rPr>
      </w:pPr>
    </w:p>
    <w:p w:rsidR="00D550F9" w:rsidRDefault="00D550F9" w:rsidP="00EB29D3">
      <w:pPr>
        <w:spacing w:after="0" w:line="240" w:lineRule="auto"/>
        <w:jc w:val="both"/>
        <w:rPr>
          <w:rFonts w:ascii="Times New Roman" w:hAnsi="Times New Roman"/>
          <w:sz w:val="24"/>
          <w:szCs w:val="24"/>
          <w:lang w:eastAsia="ru-RU"/>
        </w:rPr>
      </w:pPr>
    </w:p>
    <w:p w:rsidR="0059296B" w:rsidRPr="0058633C" w:rsidRDefault="0059296B" w:rsidP="00EB29D3">
      <w:pPr>
        <w:autoSpaceDE w:val="0"/>
        <w:autoSpaceDN w:val="0"/>
        <w:adjustRightInd w:val="0"/>
        <w:spacing w:after="0" w:line="240" w:lineRule="auto"/>
        <w:ind w:left="4962"/>
        <w:jc w:val="both"/>
        <w:rPr>
          <w:rFonts w:ascii="Arial" w:hAnsi="Arial" w:cs="Arial"/>
          <w:sz w:val="24"/>
          <w:szCs w:val="24"/>
          <w:lang w:eastAsia="ru-RU"/>
        </w:rPr>
      </w:pPr>
      <w:bookmarkStart w:id="0" w:name="_GoBack"/>
      <w:r w:rsidRPr="0058633C">
        <w:rPr>
          <w:rFonts w:ascii="Arial" w:hAnsi="Arial" w:cs="Arial"/>
          <w:sz w:val="24"/>
          <w:szCs w:val="24"/>
          <w:lang w:eastAsia="ru-RU"/>
        </w:rPr>
        <w:lastRenderedPageBreak/>
        <w:t xml:space="preserve">Приложение </w:t>
      </w:r>
    </w:p>
    <w:p w:rsidR="0059296B" w:rsidRPr="0058633C" w:rsidRDefault="0059296B" w:rsidP="00EB29D3">
      <w:pPr>
        <w:autoSpaceDE w:val="0"/>
        <w:autoSpaceDN w:val="0"/>
        <w:adjustRightInd w:val="0"/>
        <w:spacing w:after="0" w:line="240" w:lineRule="auto"/>
        <w:ind w:left="4962"/>
        <w:jc w:val="both"/>
        <w:rPr>
          <w:rFonts w:ascii="Arial" w:hAnsi="Arial" w:cs="Arial"/>
          <w:sz w:val="24"/>
          <w:szCs w:val="24"/>
          <w:lang w:eastAsia="ru-RU"/>
        </w:rPr>
      </w:pPr>
      <w:r w:rsidRPr="0058633C">
        <w:rPr>
          <w:rFonts w:ascii="Arial" w:hAnsi="Arial" w:cs="Arial"/>
          <w:sz w:val="24"/>
          <w:szCs w:val="24"/>
          <w:lang w:eastAsia="ru-RU"/>
        </w:rPr>
        <w:t>к постановлению администрации</w:t>
      </w:r>
    </w:p>
    <w:p w:rsidR="0059296B" w:rsidRPr="0058633C" w:rsidRDefault="0059296B" w:rsidP="00EB29D3">
      <w:pPr>
        <w:autoSpaceDE w:val="0"/>
        <w:autoSpaceDN w:val="0"/>
        <w:adjustRightInd w:val="0"/>
        <w:spacing w:after="0" w:line="240" w:lineRule="auto"/>
        <w:ind w:left="4962"/>
        <w:jc w:val="both"/>
        <w:rPr>
          <w:rFonts w:ascii="Arial" w:hAnsi="Arial" w:cs="Arial"/>
          <w:sz w:val="24"/>
          <w:szCs w:val="24"/>
          <w:lang w:eastAsia="ru-RU"/>
        </w:rPr>
      </w:pPr>
      <w:r w:rsidRPr="0058633C">
        <w:rPr>
          <w:rFonts w:ascii="Arial" w:hAnsi="Arial" w:cs="Arial"/>
          <w:sz w:val="24"/>
          <w:szCs w:val="24"/>
          <w:lang w:eastAsia="ru-RU"/>
        </w:rPr>
        <w:t>Тасеевского района</w:t>
      </w:r>
    </w:p>
    <w:p w:rsidR="0059296B" w:rsidRPr="0058633C" w:rsidRDefault="003E01A5" w:rsidP="00EB29D3">
      <w:pPr>
        <w:autoSpaceDE w:val="0"/>
        <w:autoSpaceDN w:val="0"/>
        <w:adjustRightInd w:val="0"/>
        <w:spacing w:after="0" w:line="240" w:lineRule="auto"/>
        <w:ind w:left="4962"/>
        <w:jc w:val="both"/>
        <w:rPr>
          <w:rFonts w:ascii="Arial" w:hAnsi="Arial" w:cs="Arial"/>
          <w:sz w:val="24"/>
          <w:szCs w:val="24"/>
          <w:lang w:eastAsia="ru-RU"/>
        </w:rPr>
      </w:pPr>
      <w:r w:rsidRPr="0058633C">
        <w:rPr>
          <w:rFonts w:ascii="Arial" w:hAnsi="Arial" w:cs="Arial"/>
          <w:sz w:val="24"/>
          <w:szCs w:val="24"/>
          <w:lang w:eastAsia="ru-RU"/>
        </w:rPr>
        <w:t>о</w:t>
      </w:r>
      <w:r w:rsidR="0059296B" w:rsidRPr="0058633C">
        <w:rPr>
          <w:rFonts w:ascii="Arial" w:hAnsi="Arial" w:cs="Arial"/>
          <w:sz w:val="24"/>
          <w:szCs w:val="24"/>
          <w:lang w:eastAsia="ru-RU"/>
        </w:rPr>
        <w:t>т</w:t>
      </w:r>
      <w:r w:rsidRPr="0058633C">
        <w:rPr>
          <w:rFonts w:ascii="Arial" w:hAnsi="Arial" w:cs="Arial"/>
          <w:sz w:val="24"/>
          <w:szCs w:val="24"/>
          <w:lang w:eastAsia="ru-RU"/>
        </w:rPr>
        <w:t xml:space="preserve"> 22.12.2017 </w:t>
      </w:r>
      <w:r w:rsidR="0059296B" w:rsidRPr="0058633C">
        <w:rPr>
          <w:rFonts w:ascii="Arial" w:hAnsi="Arial" w:cs="Arial"/>
          <w:sz w:val="24"/>
          <w:szCs w:val="24"/>
          <w:lang w:eastAsia="ru-RU"/>
        </w:rPr>
        <w:t xml:space="preserve"> №</w:t>
      </w:r>
      <w:r w:rsidRPr="0058633C">
        <w:rPr>
          <w:rFonts w:ascii="Arial" w:hAnsi="Arial" w:cs="Arial"/>
          <w:sz w:val="24"/>
          <w:szCs w:val="24"/>
          <w:lang w:eastAsia="ru-RU"/>
        </w:rPr>
        <w:t xml:space="preserve"> 1159</w:t>
      </w:r>
      <w:r w:rsidR="0059296B" w:rsidRPr="0058633C">
        <w:rPr>
          <w:rFonts w:ascii="Arial" w:hAnsi="Arial" w:cs="Arial"/>
          <w:sz w:val="24"/>
          <w:szCs w:val="24"/>
          <w:lang w:eastAsia="ru-RU"/>
        </w:rPr>
        <w:t xml:space="preserve"> </w:t>
      </w:r>
    </w:p>
    <w:p w:rsidR="0059296B" w:rsidRPr="0058633C" w:rsidRDefault="0059296B" w:rsidP="00EB29D3">
      <w:pPr>
        <w:autoSpaceDE w:val="0"/>
        <w:autoSpaceDN w:val="0"/>
        <w:adjustRightInd w:val="0"/>
        <w:spacing w:after="0" w:line="240" w:lineRule="auto"/>
        <w:jc w:val="both"/>
        <w:rPr>
          <w:rFonts w:ascii="Arial" w:hAnsi="Arial" w:cs="Arial"/>
          <w:sz w:val="24"/>
          <w:szCs w:val="24"/>
          <w:lang w:eastAsia="ru-RU"/>
        </w:rPr>
      </w:pPr>
    </w:p>
    <w:p w:rsidR="00707E86" w:rsidRPr="0058633C" w:rsidRDefault="00707E86" w:rsidP="00EB29D3">
      <w:pPr>
        <w:autoSpaceDE w:val="0"/>
        <w:autoSpaceDN w:val="0"/>
        <w:adjustRightInd w:val="0"/>
        <w:spacing w:after="0" w:line="240" w:lineRule="auto"/>
        <w:ind w:firstLine="709"/>
        <w:jc w:val="center"/>
        <w:rPr>
          <w:rFonts w:ascii="Arial" w:hAnsi="Arial" w:cs="Arial"/>
          <w:sz w:val="24"/>
          <w:szCs w:val="24"/>
          <w:lang w:eastAsia="ru-RU"/>
        </w:rPr>
      </w:pPr>
    </w:p>
    <w:p w:rsidR="0059296B" w:rsidRPr="0058633C" w:rsidRDefault="0059296B" w:rsidP="00EB29D3">
      <w:pPr>
        <w:autoSpaceDE w:val="0"/>
        <w:autoSpaceDN w:val="0"/>
        <w:adjustRightInd w:val="0"/>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Положение</w:t>
      </w:r>
    </w:p>
    <w:p w:rsidR="0059296B" w:rsidRPr="0058633C" w:rsidRDefault="0059296B" w:rsidP="00EB29D3">
      <w:pPr>
        <w:spacing w:after="0" w:line="240" w:lineRule="auto"/>
        <w:ind w:firstLine="709"/>
        <w:jc w:val="center"/>
        <w:rPr>
          <w:rFonts w:ascii="Arial" w:eastAsia="Times New Roman" w:hAnsi="Arial" w:cs="Arial"/>
          <w:b/>
          <w:sz w:val="24"/>
          <w:szCs w:val="24"/>
          <w:lang w:eastAsia="ru-RU"/>
        </w:rPr>
      </w:pPr>
      <w:r w:rsidRPr="0058633C">
        <w:rPr>
          <w:rFonts w:ascii="Arial" w:eastAsia="Times New Roman" w:hAnsi="Arial" w:cs="Arial"/>
          <w:b/>
          <w:sz w:val="24"/>
          <w:szCs w:val="24"/>
          <w:lang w:eastAsia="ru-RU"/>
        </w:rPr>
        <w:t xml:space="preserve">о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Pr="0058633C">
        <w:rPr>
          <w:rFonts w:ascii="Arial" w:hAnsi="Arial" w:cs="Arial"/>
          <w:b/>
          <w:sz w:val="24"/>
          <w:szCs w:val="24"/>
          <w:lang w:eastAsia="ru-RU"/>
        </w:rPr>
        <w:t>«деятельность по обеспечению безопасности в чрезвычайных ситуациях прочая</w:t>
      </w:r>
      <w:r w:rsidRPr="0058633C">
        <w:rPr>
          <w:rFonts w:ascii="Arial" w:eastAsia="Times New Roman" w:hAnsi="Arial" w:cs="Arial"/>
          <w:b/>
          <w:sz w:val="24"/>
          <w:szCs w:val="24"/>
          <w:lang w:eastAsia="ru-RU"/>
        </w:rPr>
        <w:t>»</w:t>
      </w:r>
    </w:p>
    <w:p w:rsidR="0059296B" w:rsidRPr="0058633C" w:rsidRDefault="0059296B" w:rsidP="00EB29D3">
      <w:pPr>
        <w:spacing w:after="0" w:line="240" w:lineRule="auto"/>
        <w:ind w:firstLine="709"/>
        <w:jc w:val="center"/>
        <w:rPr>
          <w:rFonts w:ascii="Arial" w:eastAsia="Times New Roman" w:hAnsi="Arial" w:cs="Arial"/>
          <w:b/>
          <w:sz w:val="24"/>
          <w:szCs w:val="24"/>
          <w:lang w:eastAsia="ru-RU"/>
        </w:rPr>
      </w:pPr>
    </w:p>
    <w:p w:rsidR="0059296B" w:rsidRPr="0058633C" w:rsidRDefault="003E01A5" w:rsidP="00EB29D3">
      <w:pPr>
        <w:autoSpaceDE w:val="0"/>
        <w:autoSpaceDN w:val="0"/>
        <w:adjustRightInd w:val="0"/>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1</w:t>
      </w:r>
      <w:r w:rsidR="0059296B" w:rsidRPr="0058633C">
        <w:rPr>
          <w:rFonts w:ascii="Arial" w:hAnsi="Arial" w:cs="Arial"/>
          <w:b/>
          <w:bCs/>
          <w:sz w:val="24"/>
          <w:szCs w:val="24"/>
          <w:lang w:eastAsia="ru-RU"/>
        </w:rPr>
        <w:t>. Общие положения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1.1. Настоящее Положение о системах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00B33595" w:rsidRPr="0058633C">
        <w:rPr>
          <w:rFonts w:ascii="Arial" w:hAnsi="Arial" w:cs="Arial"/>
          <w:sz w:val="24"/>
          <w:szCs w:val="24"/>
          <w:lang w:eastAsia="ru-RU"/>
        </w:rPr>
        <w:t>деятельность по обеспечению безопасности в чрезвычайных ситуациях прочая</w:t>
      </w:r>
      <w:r w:rsidRPr="0058633C">
        <w:rPr>
          <w:rFonts w:ascii="Arial" w:hAnsi="Arial" w:cs="Arial"/>
          <w:sz w:val="24"/>
          <w:szCs w:val="24"/>
          <w:lang w:eastAsia="ru-RU"/>
        </w:rPr>
        <w:t>» (далее – Положение) разработано в соответствии с Решением Тасеевского районного Совета депутатов от 20.07.2011 № 11 «Об утверждении Положения о новых системах оплаты труда работников муниципальных бюджетных и казенных учреждений» и включает в себя: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-минимальные размеры окладов (должностных окладов), ставок заработной платы;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-виды выплат компенсационного характера, размеры и условия их осуществления;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-виды выплат стимулирующего характера, размеры и условия их осуществления;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-критерии оценки результативности и качества труда работников для осуществления выплат стимулирующего характера;</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w:t>
      </w:r>
      <w:r w:rsidR="0059296B" w:rsidRPr="0058633C">
        <w:rPr>
          <w:rFonts w:ascii="Arial" w:hAnsi="Arial" w:cs="Arial"/>
          <w:sz w:val="24"/>
          <w:szCs w:val="24"/>
          <w:lang w:eastAsia="ru-RU"/>
        </w:rPr>
        <w:t>условия выплаты материальной помощи;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w:t>
      </w:r>
      <w:r w:rsidR="0059296B" w:rsidRPr="0058633C">
        <w:rPr>
          <w:rFonts w:ascii="Arial" w:hAnsi="Arial" w:cs="Arial"/>
          <w:sz w:val="24"/>
          <w:szCs w:val="24"/>
          <w:lang w:eastAsia="ru-RU"/>
        </w:rPr>
        <w:t>условия оплаты труда руководителей учреждений, их заместителей, главных бухгалтеров;</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-размер средств, полученных от приносящей доход деятельности, направляемых на оплату труда работников учреждений.</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1.2.</w:t>
      </w:r>
      <w:r w:rsidR="0059296B" w:rsidRPr="0058633C">
        <w:rPr>
          <w:rFonts w:ascii="Arial" w:hAnsi="Arial" w:cs="Arial"/>
          <w:sz w:val="24"/>
          <w:szCs w:val="24"/>
          <w:lang w:eastAsia="ru-RU"/>
        </w:rPr>
        <w:t>Настоящее Положение регулирует порядок оплаты труда работников учреждения за счет средств районного бюджета и средств, полученных от приносящей доход деятельности. Фонд оплаты труда работников учреждения формируется на календарный год, исходя из объема лимитов бюджетных обязательств районного бюджета и средств, полученных от приносящей доход деятельности.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1.3.</w:t>
      </w:r>
      <w:r w:rsidR="000D662C" w:rsidRPr="0058633C">
        <w:rPr>
          <w:rFonts w:ascii="Arial" w:hAnsi="Arial" w:cs="Arial"/>
          <w:sz w:val="24"/>
          <w:szCs w:val="24"/>
        </w:rPr>
        <w:t>С</w:t>
      </w:r>
      <w:r w:rsidR="0059296B" w:rsidRPr="0058633C">
        <w:rPr>
          <w:rFonts w:ascii="Arial" w:hAnsi="Arial" w:cs="Arial"/>
          <w:sz w:val="24"/>
          <w:szCs w:val="24"/>
        </w:rPr>
        <w:t>истема оплаты труда работников учреждений включает в себя следующие элементы оплаты труда:</w:t>
      </w:r>
    </w:p>
    <w:p w:rsidR="0059296B" w:rsidRPr="0058633C" w:rsidRDefault="00EB29D3" w:rsidP="00EB29D3">
      <w:pPr>
        <w:pStyle w:val="ConsPlusNormal"/>
        <w:ind w:firstLine="709"/>
        <w:jc w:val="both"/>
        <w:rPr>
          <w:sz w:val="24"/>
          <w:szCs w:val="24"/>
        </w:rPr>
      </w:pPr>
      <w:r w:rsidRPr="0058633C">
        <w:rPr>
          <w:sz w:val="24"/>
          <w:szCs w:val="24"/>
        </w:rPr>
        <w:t xml:space="preserve"> </w:t>
      </w:r>
      <w:r w:rsidR="0059296B" w:rsidRPr="0058633C">
        <w:rPr>
          <w:sz w:val="24"/>
          <w:szCs w:val="24"/>
        </w:rPr>
        <w:t xml:space="preserve"> -</w:t>
      </w:r>
      <w:r w:rsidR="003E01A5" w:rsidRPr="0058633C">
        <w:rPr>
          <w:sz w:val="24"/>
          <w:szCs w:val="24"/>
        </w:rPr>
        <w:t>м</w:t>
      </w:r>
      <w:r w:rsidR="0059296B" w:rsidRPr="0058633C">
        <w:rPr>
          <w:sz w:val="24"/>
          <w:szCs w:val="24"/>
        </w:rPr>
        <w:t xml:space="preserve">инимальные размеры окладов (должностных окладов), ставок заработной платы; </w:t>
      </w:r>
    </w:p>
    <w:p w:rsidR="0059296B" w:rsidRPr="0058633C" w:rsidRDefault="0059296B" w:rsidP="00EB29D3">
      <w:pPr>
        <w:pStyle w:val="a6"/>
        <w:ind w:left="0" w:firstLine="709"/>
        <w:rPr>
          <w:rFonts w:ascii="Arial" w:hAnsi="Arial" w:cs="Arial"/>
        </w:rPr>
      </w:pPr>
      <w:r w:rsidRPr="0058633C">
        <w:rPr>
          <w:rFonts w:ascii="Arial" w:hAnsi="Arial" w:cs="Arial"/>
        </w:rPr>
        <w:t xml:space="preserve">  - выплаты компенсационного характера;</w:t>
      </w:r>
    </w:p>
    <w:p w:rsidR="00707E86" w:rsidRPr="0058633C" w:rsidRDefault="0059296B" w:rsidP="00EB29D3">
      <w:pPr>
        <w:pStyle w:val="a6"/>
        <w:tabs>
          <w:tab w:val="left" w:pos="0"/>
        </w:tabs>
        <w:ind w:left="0" w:firstLine="709"/>
        <w:rPr>
          <w:rFonts w:ascii="Arial" w:hAnsi="Arial" w:cs="Arial"/>
        </w:rPr>
      </w:pPr>
      <w:r w:rsidRPr="0058633C">
        <w:rPr>
          <w:rFonts w:ascii="Arial" w:hAnsi="Arial" w:cs="Arial"/>
        </w:rPr>
        <w:t xml:space="preserve">  -  в</w:t>
      </w:r>
      <w:r w:rsidR="00707E86" w:rsidRPr="0058633C">
        <w:rPr>
          <w:rFonts w:ascii="Arial" w:hAnsi="Arial" w:cs="Arial"/>
        </w:rPr>
        <w:t>ыплаты стимулирующего характера.</w:t>
      </w:r>
    </w:p>
    <w:p w:rsidR="00B47562"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1.4.</w:t>
      </w:r>
      <w:r w:rsidR="0059296B" w:rsidRPr="0058633C">
        <w:rPr>
          <w:rFonts w:ascii="Arial" w:hAnsi="Arial" w:cs="Arial"/>
          <w:sz w:val="24"/>
          <w:szCs w:val="24"/>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w:t>
      </w:r>
      <w:r w:rsidR="0059296B" w:rsidRPr="0058633C">
        <w:rPr>
          <w:rFonts w:ascii="Arial" w:hAnsi="Arial" w:cs="Arial"/>
          <w:sz w:val="24"/>
          <w:szCs w:val="24"/>
        </w:rPr>
        <w:lastRenderedPageBreak/>
        <w:t xml:space="preserve">определенных в коллективных договорах, соглашениях, локальных нормативных актах. </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1.5.</w:t>
      </w:r>
      <w:r w:rsidR="0059296B" w:rsidRPr="0058633C">
        <w:rPr>
          <w:rFonts w:ascii="Arial" w:hAnsi="Arial" w:cs="Arial"/>
          <w:sz w:val="24"/>
          <w:szCs w:val="24"/>
          <w:lang w:eastAsia="ru-RU"/>
        </w:rPr>
        <w:t xml:space="preserve">Минимальная заработная плата работников учреждения не может быть ниже </w:t>
      </w:r>
      <w:hyperlink r:id="rId7" w:history="1">
        <w:r w:rsidR="0059296B" w:rsidRPr="0058633C">
          <w:rPr>
            <w:rFonts w:ascii="Arial" w:hAnsi="Arial" w:cs="Arial"/>
            <w:sz w:val="24"/>
            <w:szCs w:val="24"/>
            <w:lang w:eastAsia="ru-RU"/>
          </w:rPr>
          <w:t>минимального размера</w:t>
        </w:r>
      </w:hyperlink>
      <w:r w:rsidR="0059296B" w:rsidRPr="0058633C">
        <w:rPr>
          <w:rFonts w:ascii="Arial" w:hAnsi="Arial" w:cs="Arial"/>
          <w:sz w:val="24"/>
          <w:szCs w:val="24"/>
          <w:lang w:eastAsia="ru-RU"/>
        </w:rPr>
        <w:t xml:space="preserve"> оплаты труда, установленного в соответствии с законодательством Российской Федерации.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1.6.</w:t>
      </w:r>
      <w:r w:rsidR="0059296B" w:rsidRPr="0058633C">
        <w:rPr>
          <w:rFonts w:ascii="Arial" w:hAnsi="Arial" w:cs="Arial"/>
          <w:sz w:val="24"/>
          <w:szCs w:val="24"/>
          <w:lang w:eastAsia="ru-RU"/>
        </w:rPr>
        <w:t>Заработная плата работника предельными размерами не ограничивается.</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1.7.</w:t>
      </w:r>
      <w:r w:rsidR="0059296B" w:rsidRPr="0058633C">
        <w:rPr>
          <w:rFonts w:ascii="Arial" w:hAnsi="Arial" w:cs="Arial"/>
          <w:sz w:val="24"/>
          <w:szCs w:val="24"/>
          <w:lang w:eastAsia="ru-RU"/>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1.8.</w:t>
      </w:r>
      <w:r w:rsidR="0059296B" w:rsidRPr="0058633C">
        <w:rPr>
          <w:rFonts w:ascii="Arial" w:hAnsi="Arial" w:cs="Arial"/>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1.9.</w:t>
      </w:r>
      <w:r w:rsidR="0059296B" w:rsidRPr="0058633C">
        <w:rPr>
          <w:rFonts w:ascii="Arial" w:hAnsi="Arial" w:cs="Arial"/>
          <w:sz w:val="24"/>
          <w:szCs w:val="24"/>
          <w:lang w:eastAsia="ru-RU"/>
        </w:rPr>
        <w:t>Все виды выплат компенсационного и стимулирующего характера устанавливаются к окладу (должностному окладу), ставке заработной платы работника,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1.10.</w:t>
      </w:r>
      <w:r w:rsidR="0059296B" w:rsidRPr="0058633C">
        <w:rPr>
          <w:rFonts w:ascii="Arial" w:hAnsi="Arial" w:cs="Arial"/>
          <w:sz w:val="24"/>
          <w:szCs w:val="24"/>
          <w:lang w:eastAsia="ru-RU"/>
        </w:rPr>
        <w:t>Заработная плата в соответствии с системами оплаты труда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новые системы оплаты труда.</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1.11.</w:t>
      </w:r>
      <w:r w:rsidR="0059296B" w:rsidRPr="0058633C">
        <w:rPr>
          <w:rFonts w:ascii="Arial" w:hAnsi="Arial" w:cs="Arial"/>
          <w:sz w:val="24"/>
          <w:szCs w:val="24"/>
          <w:lang w:eastAsia="ru-RU"/>
        </w:rPr>
        <w:t>Положение об оплате труда работников учреждения утверждается локальным нормативным актом учреждения с учетом мнения представительного органа работников.</w:t>
      </w:r>
    </w:p>
    <w:p w:rsidR="0059296B" w:rsidRPr="0058633C" w:rsidRDefault="0059296B" w:rsidP="00EB29D3">
      <w:pPr>
        <w:spacing w:after="0" w:line="240" w:lineRule="auto"/>
        <w:ind w:firstLine="709"/>
        <w:jc w:val="both"/>
        <w:rPr>
          <w:rFonts w:ascii="Arial" w:hAnsi="Arial" w:cs="Arial"/>
          <w:sz w:val="24"/>
          <w:szCs w:val="24"/>
          <w:lang w:eastAsia="ru-RU"/>
        </w:rPr>
      </w:pPr>
    </w:p>
    <w:p w:rsidR="003E01A5" w:rsidRPr="0058633C" w:rsidRDefault="003E01A5" w:rsidP="00EB29D3">
      <w:pPr>
        <w:spacing w:after="0" w:line="240" w:lineRule="auto"/>
        <w:ind w:firstLine="709"/>
        <w:jc w:val="both"/>
        <w:rPr>
          <w:rFonts w:ascii="Arial" w:hAnsi="Arial" w:cs="Arial"/>
          <w:sz w:val="24"/>
          <w:szCs w:val="24"/>
          <w:lang w:eastAsia="ru-RU"/>
        </w:rPr>
      </w:pPr>
    </w:p>
    <w:p w:rsidR="0059296B" w:rsidRPr="0058633C" w:rsidRDefault="003E01A5" w:rsidP="00EB29D3">
      <w:pPr>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2.</w:t>
      </w:r>
      <w:r w:rsidR="0059296B" w:rsidRPr="0058633C">
        <w:rPr>
          <w:rFonts w:ascii="Arial" w:hAnsi="Arial" w:cs="Arial"/>
          <w:b/>
          <w:bCs/>
          <w:sz w:val="24"/>
          <w:szCs w:val="24"/>
          <w:lang w:eastAsia="ru-RU"/>
        </w:rPr>
        <w:t>Оклады (должностные оклады), ставки заработной платы</w:t>
      </w:r>
    </w:p>
    <w:p w:rsidR="0059296B" w:rsidRPr="0058633C" w:rsidRDefault="0059296B" w:rsidP="00EB29D3">
      <w:pPr>
        <w:autoSpaceDE w:val="0"/>
        <w:autoSpaceDN w:val="0"/>
        <w:adjustRightInd w:val="0"/>
        <w:spacing w:after="0" w:line="240" w:lineRule="auto"/>
        <w:ind w:firstLine="709"/>
        <w:jc w:val="both"/>
        <w:rPr>
          <w:rFonts w:ascii="Arial" w:hAnsi="Arial" w:cs="Arial"/>
          <w:b/>
          <w:bCs/>
          <w:sz w:val="24"/>
          <w:szCs w:val="24"/>
          <w:lang w:eastAsia="ru-RU"/>
        </w:rPr>
      </w:pPr>
    </w:p>
    <w:p w:rsidR="003E01A5" w:rsidRPr="0058633C" w:rsidRDefault="003E01A5" w:rsidP="00EB29D3">
      <w:pPr>
        <w:autoSpaceDE w:val="0"/>
        <w:autoSpaceDN w:val="0"/>
        <w:adjustRightInd w:val="0"/>
        <w:spacing w:after="0" w:line="240" w:lineRule="auto"/>
        <w:ind w:firstLine="709"/>
        <w:jc w:val="both"/>
        <w:rPr>
          <w:rFonts w:ascii="Arial" w:hAnsi="Arial" w:cs="Arial"/>
          <w:b/>
          <w:bCs/>
          <w:sz w:val="24"/>
          <w:szCs w:val="24"/>
          <w:lang w:eastAsia="ru-RU"/>
        </w:rPr>
      </w:pP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bCs/>
          <w:sz w:val="24"/>
          <w:szCs w:val="24"/>
          <w:lang w:eastAsia="ru-RU"/>
        </w:rPr>
        <w:t>2.1.</w:t>
      </w:r>
      <w:r w:rsidRPr="0058633C">
        <w:rPr>
          <w:rFonts w:ascii="Arial" w:hAnsi="Arial" w:cs="Arial"/>
          <w:b/>
          <w:bCs/>
          <w:sz w:val="24"/>
          <w:szCs w:val="24"/>
          <w:lang w:eastAsia="ru-RU"/>
        </w:rPr>
        <w:t xml:space="preserve"> </w:t>
      </w:r>
      <w:r w:rsidRPr="0058633C">
        <w:rPr>
          <w:rFonts w:ascii="Arial" w:hAnsi="Arial" w:cs="Arial"/>
          <w:sz w:val="24"/>
          <w:szCs w:val="24"/>
          <w:lang w:eastAsia="ru-RU"/>
        </w:rPr>
        <w:t>Размеры окладов (должностных окладов), ставок заработной платы работникам устанавливаются руководителем учреждения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РФ.</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xml:space="preserve">2.2. Минимальные размеры окладов (должностных окладов), ставок заработной платы работников, занимающих должности специалистов и служащих, устанавливаются в соответствии с Приказом </w:t>
      </w:r>
      <w:proofErr w:type="spellStart"/>
      <w:r w:rsidRPr="0058633C">
        <w:rPr>
          <w:rFonts w:ascii="Arial" w:hAnsi="Arial" w:cs="Arial"/>
          <w:sz w:val="24"/>
          <w:szCs w:val="24"/>
          <w:lang w:eastAsia="ru-RU"/>
        </w:rPr>
        <w:t>Минздравсоцразвития</w:t>
      </w:r>
      <w:proofErr w:type="spellEnd"/>
      <w:r w:rsidRPr="0058633C">
        <w:rPr>
          <w:rFonts w:ascii="Arial" w:hAnsi="Arial" w:cs="Arial"/>
          <w:sz w:val="24"/>
          <w:szCs w:val="24"/>
          <w:lang w:eastAsia="ru-RU"/>
        </w:rPr>
        <w:t xml:space="preserve">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Профессиональная квалификационная группа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rPr>
      </w:pPr>
      <w:r w:rsidRPr="0058633C">
        <w:rPr>
          <w:rFonts w:ascii="Arial" w:hAnsi="Arial" w:cs="Arial"/>
          <w:sz w:val="24"/>
          <w:szCs w:val="24"/>
        </w:rPr>
        <w:t>"Общеотраслевые должности служащих второго уровня"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785"/>
        <w:gridCol w:w="2977"/>
      </w:tblGrid>
      <w:tr w:rsidR="0059296B" w:rsidRPr="0058633C" w:rsidTr="00B93273">
        <w:tc>
          <w:tcPr>
            <w:tcW w:w="2808" w:type="dxa"/>
          </w:tcPr>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Квалификационные уровни</w:t>
            </w:r>
          </w:p>
        </w:tc>
        <w:tc>
          <w:tcPr>
            <w:tcW w:w="3785" w:type="dxa"/>
          </w:tcPr>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Должности, отнесенные к квалификационным уровням</w:t>
            </w:r>
          </w:p>
        </w:tc>
        <w:tc>
          <w:tcPr>
            <w:tcW w:w="2977" w:type="dxa"/>
          </w:tcPr>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Минимальный размер оклада (должностного оклада), руб.</w:t>
            </w:r>
          </w:p>
        </w:tc>
      </w:tr>
      <w:tr w:rsidR="0059296B" w:rsidRPr="0058633C" w:rsidTr="00B93273">
        <w:tc>
          <w:tcPr>
            <w:tcW w:w="2808" w:type="dxa"/>
          </w:tcPr>
          <w:p w:rsidR="0059296B" w:rsidRPr="0058633C" w:rsidRDefault="0059296B" w:rsidP="00EB29D3">
            <w:pPr>
              <w:widowControl w:val="0"/>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rPr>
              <w:t xml:space="preserve">1 квалификационный уровень </w:t>
            </w:r>
          </w:p>
        </w:tc>
        <w:tc>
          <w:tcPr>
            <w:tcW w:w="3785" w:type="dxa"/>
          </w:tcPr>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диспетчер</w:t>
            </w:r>
          </w:p>
        </w:tc>
        <w:tc>
          <w:tcPr>
            <w:tcW w:w="2977" w:type="dxa"/>
          </w:tcPr>
          <w:p w:rsidR="0059296B" w:rsidRPr="0058633C" w:rsidRDefault="000D662C" w:rsidP="00EB29D3">
            <w:pPr>
              <w:widowControl w:val="0"/>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3297</w:t>
            </w:r>
          </w:p>
        </w:tc>
      </w:tr>
    </w:tbl>
    <w:p w:rsidR="0059296B" w:rsidRPr="0058633C" w:rsidRDefault="00B47562"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xml:space="preserve"> </w:t>
      </w:r>
    </w:p>
    <w:p w:rsidR="0059296B" w:rsidRPr="0058633C" w:rsidRDefault="001E4F3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2.3</w:t>
      </w:r>
      <w:r w:rsidR="0059296B" w:rsidRPr="0058633C">
        <w:rPr>
          <w:rFonts w:ascii="Arial" w:hAnsi="Arial" w:cs="Arial"/>
          <w:sz w:val="24"/>
          <w:szCs w:val="24"/>
          <w:lang w:eastAsia="ru-RU"/>
        </w:rPr>
        <w:t>. Минимальные размеры  ставок заработной платы (должностных окладов) работников, занимающих должности рабочих, устанавливаются в соответствии с постановлением Правительства Красноярского края от 30.09.2014 № 452-п «О внесении изменений в постановление Правительства Красноярского края от 30.09.2013 № 498-п «Об утверждении примерного Положения об оплате труда работников краевых государственных казённых учреждений по гражданской обороне, чрезвычайным ситуациям и пожарной безопасности Красноярского края».</w:t>
      </w:r>
    </w:p>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Должности, не предусмотренные ПКГ:</w:t>
      </w:r>
    </w:p>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9"/>
        <w:gridCol w:w="4820"/>
      </w:tblGrid>
      <w:tr w:rsidR="0059296B" w:rsidRPr="0058633C" w:rsidTr="00B93273">
        <w:trPr>
          <w:trHeight w:val="385"/>
        </w:trPr>
        <w:tc>
          <w:tcPr>
            <w:tcW w:w="4599" w:type="dxa"/>
          </w:tcPr>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Наименование должности</w:t>
            </w:r>
          </w:p>
        </w:tc>
        <w:tc>
          <w:tcPr>
            <w:tcW w:w="4820" w:type="dxa"/>
          </w:tcPr>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Минимальный размер оклада (должностного оклада), ставки заработной платы, руб.</w:t>
            </w:r>
          </w:p>
        </w:tc>
      </w:tr>
      <w:tr w:rsidR="0059296B" w:rsidRPr="0058633C" w:rsidTr="00B93273">
        <w:tc>
          <w:tcPr>
            <w:tcW w:w="4599" w:type="dxa"/>
          </w:tcPr>
          <w:p w:rsidR="0059296B" w:rsidRPr="0058633C" w:rsidRDefault="0059296B"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Оперативный дежурный (старший)</w:t>
            </w:r>
          </w:p>
        </w:tc>
        <w:tc>
          <w:tcPr>
            <w:tcW w:w="4820" w:type="dxa"/>
          </w:tcPr>
          <w:p w:rsidR="0059296B" w:rsidRPr="0058633C" w:rsidRDefault="000D662C" w:rsidP="00EB2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633C">
              <w:rPr>
                <w:rFonts w:ascii="Arial" w:eastAsia="Times New Roman" w:hAnsi="Arial" w:cs="Arial"/>
                <w:sz w:val="24"/>
                <w:szCs w:val="24"/>
                <w:lang w:eastAsia="ru-RU"/>
              </w:rPr>
              <w:t>5665</w:t>
            </w:r>
          </w:p>
        </w:tc>
      </w:tr>
    </w:tbl>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center"/>
        <w:rPr>
          <w:rFonts w:ascii="Arial" w:hAnsi="Arial" w:cs="Arial"/>
          <w:b/>
          <w:bCs/>
          <w:sz w:val="24"/>
          <w:szCs w:val="24"/>
          <w:lang w:eastAsia="ru-RU"/>
        </w:rPr>
      </w:pPr>
    </w:p>
    <w:p w:rsidR="0059296B" w:rsidRPr="0058633C" w:rsidRDefault="003E01A5" w:rsidP="00EB29D3">
      <w:pPr>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3.</w:t>
      </w:r>
      <w:r w:rsidR="0059296B" w:rsidRPr="0058633C">
        <w:rPr>
          <w:rFonts w:ascii="Arial" w:hAnsi="Arial" w:cs="Arial"/>
          <w:b/>
          <w:bCs/>
          <w:sz w:val="24"/>
          <w:szCs w:val="24"/>
          <w:lang w:eastAsia="ru-RU"/>
        </w:rPr>
        <w:t>Виды выплат компенсационного характера,</w:t>
      </w:r>
      <w:r w:rsidR="00EB29D3" w:rsidRPr="0058633C">
        <w:rPr>
          <w:rFonts w:ascii="Arial" w:hAnsi="Arial" w:cs="Arial"/>
          <w:b/>
          <w:bCs/>
          <w:sz w:val="24"/>
          <w:szCs w:val="24"/>
          <w:lang w:eastAsia="ru-RU"/>
        </w:rPr>
        <w:t xml:space="preserve"> </w:t>
      </w:r>
      <w:r w:rsidR="0059296B" w:rsidRPr="0058633C">
        <w:rPr>
          <w:rFonts w:ascii="Arial" w:hAnsi="Arial" w:cs="Arial"/>
          <w:b/>
          <w:bCs/>
          <w:sz w:val="24"/>
          <w:szCs w:val="24"/>
          <w:lang w:eastAsia="ru-RU"/>
        </w:rPr>
        <w:t>размеры и условия их осуществления</w:t>
      </w:r>
    </w:p>
    <w:p w:rsidR="00EB29D3" w:rsidRPr="0058633C" w:rsidRDefault="00EB29D3" w:rsidP="00EB29D3">
      <w:pPr>
        <w:spacing w:after="0" w:line="240" w:lineRule="auto"/>
        <w:ind w:firstLine="709"/>
        <w:jc w:val="center"/>
        <w:rPr>
          <w:rFonts w:ascii="Arial" w:hAnsi="Arial" w:cs="Arial"/>
          <w:b/>
          <w:bCs/>
          <w:sz w:val="24"/>
          <w:szCs w:val="24"/>
          <w:lang w:eastAsia="ru-RU"/>
        </w:rPr>
      </w:pPr>
    </w:p>
    <w:p w:rsidR="0059296B" w:rsidRPr="0058633C" w:rsidRDefault="0059296B" w:rsidP="00EB29D3">
      <w:pPr>
        <w:spacing w:after="0" w:line="240" w:lineRule="auto"/>
        <w:ind w:firstLine="709"/>
        <w:jc w:val="both"/>
        <w:rPr>
          <w:rFonts w:ascii="Arial" w:hAnsi="Arial" w:cs="Arial"/>
          <w:b/>
          <w:bCs/>
          <w:sz w:val="24"/>
          <w:szCs w:val="24"/>
          <w:lang w:eastAsia="ru-RU"/>
        </w:rPr>
      </w:pPr>
    </w:p>
    <w:p w:rsidR="0059296B" w:rsidRPr="0058633C" w:rsidRDefault="0059296B" w:rsidP="00EB29D3">
      <w:pPr>
        <w:numPr>
          <w:ilvl w:val="1"/>
          <w:numId w:val="5"/>
        </w:numPr>
        <w:tabs>
          <w:tab w:val="clear" w:pos="1170"/>
          <w:tab w:val="num" w:pos="0"/>
          <w:tab w:val="left" w:pos="900"/>
        </w:tabs>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t xml:space="preserve"> Работникам учреждений устанавливаются следующие виды выплат компенсационного характера:</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работникам, занятым на тяжелых работах, работах с вредными и (или) опасными и иными особыми условиями труда;</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выплаты за работу в местностях с особыми климатическими условиями;</w:t>
      </w:r>
    </w:p>
    <w:p w:rsidR="00B47562"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B47562" w:rsidRPr="0058633C">
        <w:rPr>
          <w:rFonts w:ascii="Arial" w:hAnsi="Arial" w:cs="Arial"/>
          <w:sz w:val="24"/>
          <w:szCs w:val="24"/>
          <w:lang w:eastAsia="ru-RU"/>
        </w:rPr>
        <w:t>;</w:t>
      </w:r>
    </w:p>
    <w:p w:rsidR="0059296B" w:rsidRPr="0058633C" w:rsidRDefault="00B47562" w:rsidP="00EB29D3">
      <w:pPr>
        <w:spacing w:after="0" w:line="240" w:lineRule="auto"/>
        <w:ind w:firstLine="709"/>
        <w:jc w:val="both"/>
        <w:rPr>
          <w:rFonts w:ascii="Arial" w:hAnsi="Arial" w:cs="Arial"/>
          <w:sz w:val="24"/>
          <w:szCs w:val="24"/>
          <w:lang w:eastAsia="ru-RU"/>
        </w:rPr>
      </w:pPr>
      <w:r w:rsidRPr="0058633C">
        <w:rPr>
          <w:rFonts w:ascii="Arial" w:eastAsia="Times New Roman" w:hAnsi="Arial" w:cs="Arial"/>
          <w:sz w:val="24"/>
          <w:szCs w:val="24"/>
          <w:lang w:eastAsia="ru-RU"/>
        </w:rPr>
        <w:t>-выплаты за работу в сельской местности</w:t>
      </w:r>
      <w:r w:rsidR="0059296B" w:rsidRPr="0058633C">
        <w:rPr>
          <w:rFonts w:ascii="Arial" w:hAnsi="Arial" w:cs="Arial"/>
          <w:sz w:val="24"/>
          <w:szCs w:val="24"/>
          <w:lang w:eastAsia="ru-RU"/>
        </w:rPr>
        <w:t>.</w:t>
      </w:r>
    </w:p>
    <w:p w:rsidR="0059296B" w:rsidRPr="0058633C" w:rsidRDefault="0059296B" w:rsidP="00EB29D3">
      <w:pPr>
        <w:numPr>
          <w:ilvl w:val="1"/>
          <w:numId w:val="5"/>
        </w:numPr>
        <w:tabs>
          <w:tab w:val="clear" w:pos="1170"/>
          <w:tab w:val="num" w:pos="0"/>
          <w:tab w:val="left" w:pos="900"/>
          <w:tab w:val="left" w:pos="1260"/>
        </w:tabs>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t xml:space="preserve"> Выплаты работникам, занятым на тяжелых работах, работах с вредными и (или) опасными и иными особыми условиями труда, осуществляются в размере до 12% к окладу (должностному окладу), ставке заработной платы. Конкретные размеры выплат устанавливаются работодателем с учетом мнения представительного органа работников в порядке, установленном </w:t>
      </w:r>
      <w:hyperlink r:id="rId8" w:history="1">
        <w:r w:rsidRPr="0058633C">
          <w:rPr>
            <w:rFonts w:ascii="Arial" w:hAnsi="Arial" w:cs="Arial"/>
            <w:sz w:val="24"/>
            <w:szCs w:val="24"/>
            <w:lang w:eastAsia="ru-RU"/>
          </w:rPr>
          <w:t>статьей 372</w:t>
        </w:r>
      </w:hyperlink>
      <w:r w:rsidRPr="0058633C">
        <w:rPr>
          <w:rFonts w:ascii="Arial" w:hAnsi="Arial" w:cs="Arial"/>
          <w:sz w:val="24"/>
          <w:szCs w:val="24"/>
          <w:lang w:eastAsia="ru-RU"/>
        </w:rPr>
        <w:t xml:space="preserve"> Трудового Кодекса РФ для принятия локальных нормативных актов, либо коллективным договором, трудовым договором.</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3.3.</w:t>
      </w:r>
      <w:r w:rsidR="0059296B" w:rsidRPr="0058633C">
        <w:rPr>
          <w:rFonts w:ascii="Arial" w:hAnsi="Arial" w:cs="Arial"/>
          <w:sz w:val="24"/>
          <w:szCs w:val="24"/>
          <w:lang w:eastAsia="ru-RU"/>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районный коэффициент в размере 30% оклада (должностного оклада), ставки заработной платы;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-процентная надбавка к заработной плате за стаж работы в районах Крайнего Севера и приравненных к ним местностях в размере 30% оклада (должностного оклада), ставки заработной платы.</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3.4.</w:t>
      </w:r>
      <w:r w:rsidR="0059296B" w:rsidRPr="0058633C">
        <w:rPr>
          <w:rFonts w:ascii="Arial"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-доплату за совмещение профессий (должностей);</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-доплату за расширение зон обслуживания;</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-доплату за работу в ночное время;</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-доплату за работу в выходные и нерабочие праздничные дни;</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-доплату за сверхурочную работу.</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3.5.</w:t>
      </w:r>
      <w:r w:rsidR="0059296B" w:rsidRPr="0058633C">
        <w:rPr>
          <w:rFonts w:ascii="Arial" w:hAnsi="Arial" w:cs="Arial"/>
          <w:sz w:val="24"/>
          <w:szCs w:val="24"/>
          <w:lang w:eastAsia="ru-RU"/>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по основной профессии (должности) устанавливается работнику соответственно при совмещении им профессий (должностей), расширении зон обслуживания, увеличении установленного ему объема работы или возложении на него обязанностей временно отсутствующего работника без освобождения от работы по основной профессии (должности).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3.6.</w:t>
      </w:r>
      <w:r w:rsidR="0059296B" w:rsidRPr="0058633C">
        <w:rPr>
          <w:rFonts w:ascii="Arial" w:hAnsi="Arial" w:cs="Arial"/>
          <w:sz w:val="24"/>
          <w:szCs w:val="24"/>
          <w:lang w:eastAsia="ru-RU"/>
        </w:rPr>
        <w:t>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Размер доплаты составляет 35 процентов часовой ставки (должностного оклада) за час работы работника, расчет часовой ставки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3.7.</w:t>
      </w:r>
      <w:r w:rsidR="0059296B" w:rsidRPr="0058633C">
        <w:rPr>
          <w:rFonts w:ascii="Arial" w:hAnsi="Arial" w:cs="Arial"/>
          <w:sz w:val="24"/>
          <w:szCs w:val="24"/>
          <w:lang w:eastAsia="ru-RU"/>
        </w:rPr>
        <w:t xml:space="preserve">Повышенная оплата за работу в выходные и нерабочие праздничные дни производится работникам, </w:t>
      </w:r>
      <w:proofErr w:type="spellStart"/>
      <w:r w:rsidR="0059296B" w:rsidRPr="0058633C">
        <w:rPr>
          <w:rFonts w:ascii="Arial" w:hAnsi="Arial" w:cs="Arial"/>
          <w:sz w:val="24"/>
          <w:szCs w:val="24"/>
          <w:lang w:eastAsia="ru-RU"/>
        </w:rPr>
        <w:t>привлекавшимся</w:t>
      </w:r>
      <w:proofErr w:type="spellEnd"/>
      <w:r w:rsidR="0059296B" w:rsidRPr="0058633C">
        <w:rPr>
          <w:rFonts w:ascii="Arial" w:hAnsi="Arial" w:cs="Arial"/>
          <w:sz w:val="24"/>
          <w:szCs w:val="24"/>
          <w:lang w:eastAsia="ru-RU"/>
        </w:rPr>
        <w:t xml:space="preserve"> к работе в выходные и нерабочие праздничные дни.</w:t>
      </w:r>
    </w:p>
    <w:p w:rsidR="0059296B" w:rsidRPr="0058633C" w:rsidRDefault="0059296B"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Доплата за работу в выходные 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3.8.</w:t>
      </w:r>
      <w:r w:rsidR="0059296B" w:rsidRPr="0058633C">
        <w:rPr>
          <w:rFonts w:ascii="Arial" w:hAnsi="Arial" w:cs="Arial"/>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59296B"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3.9.</w:t>
      </w:r>
      <w:r w:rsidR="0059296B" w:rsidRPr="0058633C">
        <w:rPr>
          <w:rFonts w:ascii="Arial" w:hAnsi="Arial" w:cs="Arial"/>
          <w:sz w:val="24"/>
          <w:szCs w:val="24"/>
          <w:lang w:eastAsia="ru-RU"/>
        </w:rPr>
        <w:t>Конкретные размеры выплат за работу в выходные и нерабочие праздничные дни, за сверхурочную работу могут устанавливаться коллективным договором, локальным нормативным актом или трудовым договором.</w:t>
      </w:r>
    </w:p>
    <w:p w:rsidR="00B47562" w:rsidRPr="0058633C" w:rsidRDefault="003E01A5"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3.10.</w:t>
      </w:r>
      <w:r w:rsidR="00B47562" w:rsidRPr="0058633C">
        <w:rPr>
          <w:rFonts w:ascii="Arial" w:hAnsi="Arial" w:cs="Arial"/>
          <w:sz w:val="24"/>
          <w:szCs w:val="24"/>
          <w:lang w:eastAsia="ru-RU"/>
        </w:rPr>
        <w:t xml:space="preserve"> Выплаты за работу в сельской местности устанавливаются всем специалистам в размере  25  процентов оклада (должностного ок</w:t>
      </w:r>
      <w:r w:rsidR="0036432A" w:rsidRPr="0058633C">
        <w:rPr>
          <w:rFonts w:ascii="Arial" w:hAnsi="Arial" w:cs="Arial"/>
          <w:sz w:val="24"/>
          <w:szCs w:val="24"/>
          <w:lang w:eastAsia="ru-RU"/>
        </w:rPr>
        <w:t>лада), ставки заработной платы.</w:t>
      </w:r>
    </w:p>
    <w:p w:rsidR="003E01A5" w:rsidRPr="0058633C" w:rsidRDefault="003E01A5" w:rsidP="00EB29D3">
      <w:pPr>
        <w:spacing w:after="0" w:line="240" w:lineRule="auto"/>
        <w:ind w:firstLine="709"/>
        <w:jc w:val="both"/>
        <w:rPr>
          <w:rFonts w:ascii="Arial" w:hAnsi="Arial" w:cs="Arial"/>
          <w:sz w:val="24"/>
          <w:szCs w:val="24"/>
          <w:lang w:eastAsia="ru-RU"/>
        </w:rPr>
      </w:pPr>
    </w:p>
    <w:p w:rsidR="0059296B" w:rsidRPr="0058633C" w:rsidRDefault="0059296B" w:rsidP="00EB29D3">
      <w:pPr>
        <w:spacing w:after="0" w:line="240" w:lineRule="auto"/>
        <w:ind w:firstLine="709"/>
        <w:jc w:val="both"/>
        <w:rPr>
          <w:rFonts w:ascii="Arial" w:hAnsi="Arial" w:cs="Arial"/>
          <w:sz w:val="24"/>
          <w:szCs w:val="24"/>
          <w:lang w:eastAsia="ru-RU"/>
        </w:rPr>
      </w:pPr>
    </w:p>
    <w:p w:rsidR="0059296B" w:rsidRPr="0058633C" w:rsidRDefault="003E01A5" w:rsidP="001A3C97">
      <w:pPr>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4.</w:t>
      </w:r>
      <w:r w:rsidR="0059296B" w:rsidRPr="0058633C">
        <w:rPr>
          <w:rFonts w:ascii="Arial" w:hAnsi="Arial" w:cs="Arial"/>
          <w:b/>
          <w:bCs/>
          <w:sz w:val="24"/>
          <w:szCs w:val="24"/>
          <w:lang w:eastAsia="ru-RU"/>
        </w:rPr>
        <w:t>Виды выплат стимулирующего характера,</w:t>
      </w:r>
      <w:r w:rsidRPr="0058633C">
        <w:rPr>
          <w:rFonts w:ascii="Arial" w:hAnsi="Arial" w:cs="Arial"/>
          <w:b/>
          <w:bCs/>
          <w:sz w:val="24"/>
          <w:szCs w:val="24"/>
          <w:lang w:eastAsia="ru-RU"/>
        </w:rPr>
        <w:t xml:space="preserve"> </w:t>
      </w:r>
      <w:r w:rsidR="0059296B" w:rsidRPr="0058633C">
        <w:rPr>
          <w:rFonts w:ascii="Arial" w:hAnsi="Arial" w:cs="Arial"/>
          <w:b/>
          <w:bCs/>
          <w:sz w:val="24"/>
          <w:szCs w:val="24"/>
          <w:lang w:eastAsia="ru-RU"/>
        </w:rPr>
        <w:t>размеры и условия их осуществления</w:t>
      </w:r>
    </w:p>
    <w:p w:rsidR="003E01A5" w:rsidRPr="0058633C" w:rsidRDefault="003E01A5" w:rsidP="00EB29D3">
      <w:pPr>
        <w:spacing w:after="0" w:line="240" w:lineRule="auto"/>
        <w:ind w:firstLine="709"/>
        <w:jc w:val="both"/>
        <w:rPr>
          <w:rFonts w:ascii="Arial" w:hAnsi="Arial" w:cs="Arial"/>
          <w:b/>
          <w:bCs/>
          <w:sz w:val="24"/>
          <w:szCs w:val="24"/>
          <w:lang w:eastAsia="ru-RU"/>
        </w:rPr>
      </w:pPr>
    </w:p>
    <w:p w:rsidR="0059296B" w:rsidRPr="0058633C" w:rsidRDefault="0059296B" w:rsidP="00EB29D3">
      <w:pPr>
        <w:spacing w:after="0" w:line="240" w:lineRule="auto"/>
        <w:ind w:firstLine="709"/>
        <w:jc w:val="both"/>
        <w:rPr>
          <w:rFonts w:ascii="Arial" w:hAnsi="Arial" w:cs="Arial"/>
          <w:b/>
          <w:bCs/>
          <w:sz w:val="24"/>
          <w:szCs w:val="24"/>
          <w:lang w:eastAsia="ru-RU"/>
        </w:rPr>
      </w:pP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4.1.</w:t>
      </w:r>
      <w:r w:rsidR="0059296B" w:rsidRPr="0058633C">
        <w:rPr>
          <w:rFonts w:ascii="Arial" w:hAnsi="Arial" w:cs="Arial"/>
          <w:sz w:val="24"/>
          <w:szCs w:val="24"/>
          <w:lang w:eastAsia="ru-RU"/>
        </w:rPr>
        <w:t>Действие настоящего раздела распространяется на всех работников учреждений, за исключением руководителей, заместителей и главных бухгалтеров.</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4.2.</w:t>
      </w:r>
      <w:r w:rsidR="0059296B" w:rsidRPr="0058633C">
        <w:rPr>
          <w:rFonts w:ascii="Arial" w:hAnsi="Arial" w:cs="Arial"/>
          <w:sz w:val="24"/>
          <w:szCs w:val="24"/>
          <w:lang w:eastAsia="ru-RU"/>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4.3.</w:t>
      </w:r>
      <w:r w:rsidR="0059296B" w:rsidRPr="0058633C">
        <w:rPr>
          <w:rFonts w:ascii="Arial" w:hAnsi="Arial" w:cs="Arial"/>
          <w:sz w:val="24"/>
          <w:szCs w:val="24"/>
          <w:lang w:eastAsia="ru-RU"/>
        </w:rPr>
        <w:t>К выплатам стимулирующего характера относятся выплаты, направленные на стимулирование работников учреждения за качественные результаты труда, а также поощрение за выполненную работу.</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4.4.</w:t>
      </w:r>
      <w:r w:rsidR="0059296B" w:rsidRPr="0058633C">
        <w:rPr>
          <w:rFonts w:ascii="Arial" w:hAnsi="Arial" w:cs="Arial"/>
          <w:sz w:val="24"/>
          <w:szCs w:val="24"/>
          <w:lang w:eastAsia="ru-RU"/>
        </w:rPr>
        <w:t>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выплаты за интенсивность и высокие результаты работы;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выплаты за качество выполняемых работ;</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xml:space="preserve">- персональные выплаты: за сложность, за напряженность и особый режим работы, за опыт работы, в целях повышения уровня оплаты труда молодым специалистам, в целях обеспечения заработной платы работников учреждений на уровне размера минимальной заработной платы (минимального размера оплаты труда), региональной выплаты, установленной </w:t>
      </w:r>
      <w:hyperlink r:id="rId9" w:history="1">
        <w:r w:rsidRPr="0058633C">
          <w:rPr>
            <w:rFonts w:ascii="Arial" w:hAnsi="Arial" w:cs="Arial"/>
            <w:sz w:val="24"/>
            <w:szCs w:val="24"/>
            <w:lang w:eastAsia="ru-RU"/>
          </w:rPr>
          <w:t>пунктом 4.16.</w:t>
        </w:r>
      </w:hyperlink>
      <w:r w:rsidRPr="0058633C">
        <w:rPr>
          <w:rFonts w:ascii="Arial" w:hAnsi="Arial" w:cs="Arial"/>
          <w:sz w:val="24"/>
          <w:szCs w:val="24"/>
          <w:lang w:eastAsia="ru-RU"/>
        </w:rPr>
        <w:t xml:space="preserve"> настоящего раздела;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выплаты по итогам работы.</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4.5.</w:t>
      </w:r>
      <w:r w:rsidR="0059296B" w:rsidRPr="0058633C">
        <w:rPr>
          <w:rFonts w:ascii="Arial" w:hAnsi="Arial" w:cs="Arial"/>
          <w:sz w:val="24"/>
          <w:szCs w:val="24"/>
          <w:lang w:eastAsia="ru-RU"/>
        </w:rPr>
        <w:t>Выплаты стимулирующего характера максимальным размером не ограничены.</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4.6.</w:t>
      </w:r>
      <w:r w:rsidR="0059296B" w:rsidRPr="0058633C">
        <w:rPr>
          <w:rFonts w:ascii="Arial" w:hAnsi="Arial" w:cs="Arial"/>
          <w:sz w:val="24"/>
          <w:szCs w:val="24"/>
          <w:lang w:eastAsia="ru-RU"/>
        </w:rPr>
        <w:t>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за опыт работы,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работникам, находящимся в непосредственном подчинении заместителя руководителя учреждения - по представлению соответствующего заместителя руководителя учреждения.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Дополнительные письменные основания предоставления персональных выплат за опыт работы  не требуются.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Персональные выплаты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4.7.</w:t>
      </w:r>
      <w:r w:rsidR="0059296B" w:rsidRPr="0058633C">
        <w:rPr>
          <w:rFonts w:ascii="Arial" w:hAnsi="Arial" w:cs="Arial"/>
          <w:sz w:val="24"/>
          <w:szCs w:val="24"/>
          <w:lang w:eastAsia="ru-RU"/>
        </w:rPr>
        <w:t>Выплаты стимулирующего характера производятся по решению руководителя учреждения ежемесячно, если настоящим Положением не установлено иное. В учреждении применяется балльная оценка при установлении выплат стимулирующего характера, за исключением персональных выплат и выплат по итогам работы.</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4.8.</w:t>
      </w:r>
      <w:r w:rsidR="0059296B" w:rsidRPr="0058633C">
        <w:rPr>
          <w:rFonts w:ascii="Arial" w:hAnsi="Arial" w:cs="Arial"/>
          <w:sz w:val="24"/>
          <w:szCs w:val="24"/>
          <w:lang w:eastAsia="ru-RU"/>
        </w:rPr>
        <w:t>Выплаты стимулирующего характера за важность выполняемой работы, степень самостоятельности и ответственности при выполнении поставленных задач, интенсивность и высокие результаты работы, качество выполняемых работ производятся с учетом критериев оценки результативности и качества труда работника, установленных в Приложении № 1 к настоящему Положению.</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Перечень указанных критериев не является исчерпывающим. Локальными правовыми актами учреждения с учетом специфики его деятельности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учреждения по вопросам оплаты труда.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определяется в соответствие с методикой согласно Приложению № 2 к настоящему Положению.</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4.9.</w:t>
      </w:r>
      <w:r w:rsidR="0059296B" w:rsidRPr="0058633C">
        <w:rPr>
          <w:rFonts w:ascii="Arial" w:hAnsi="Arial" w:cs="Arial"/>
          <w:sz w:val="24"/>
          <w:szCs w:val="24"/>
          <w:lang w:eastAsia="ru-RU"/>
        </w:rPr>
        <w:t>Выплата работникам надбавок стимулирующего характера  за качество выполняемых работ может быть прекращена или уменьшена на основании приказа руководителя учреждения на период вынесенного дисциплинарного взыскания работнику.</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4.10.</w:t>
      </w:r>
      <w:r w:rsidR="0059296B" w:rsidRPr="0058633C">
        <w:rPr>
          <w:rFonts w:ascii="Arial" w:hAnsi="Arial" w:cs="Arial"/>
          <w:sz w:val="24"/>
          <w:szCs w:val="24"/>
          <w:lang w:eastAsia="ru-RU"/>
        </w:rPr>
        <w:t>Персональные выплаты устанавливаются к окладу (должностному окладу), ставке заработной платы работника и выплачиваются ежемесячно.</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4.11.</w:t>
      </w:r>
      <w:r w:rsidR="0059296B" w:rsidRPr="0058633C">
        <w:rPr>
          <w:rFonts w:ascii="Arial" w:hAnsi="Arial" w:cs="Arial"/>
          <w:sz w:val="24"/>
          <w:szCs w:val="24"/>
          <w:lang w:eastAsia="ru-RU"/>
        </w:rPr>
        <w:t>Персональные выплаты за сложность, напряженность и особый режим работы  (ненормированный рабочий день, систематические командировки и т.п.) устанавливается в размере до 100% оклада (должностного оклада) всем категориям работников.</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Указанные выплаты устанавливаются на срок до одного года.</w:t>
      </w:r>
    </w:p>
    <w:p w:rsidR="0059296B" w:rsidRPr="0058633C" w:rsidRDefault="003E01A5" w:rsidP="00EB29D3">
      <w:pPr>
        <w:autoSpaceDE w:val="0"/>
        <w:autoSpaceDN w:val="0"/>
        <w:adjustRightInd w:val="0"/>
        <w:spacing w:after="0" w:line="240" w:lineRule="auto"/>
        <w:ind w:firstLine="709"/>
        <w:jc w:val="both"/>
        <w:rPr>
          <w:rFonts w:ascii="Arial" w:hAnsi="Arial" w:cs="Arial"/>
          <w:color w:val="000000"/>
          <w:sz w:val="24"/>
          <w:szCs w:val="24"/>
          <w:lang w:eastAsia="ar-SA"/>
        </w:rPr>
      </w:pPr>
      <w:r w:rsidRPr="0058633C">
        <w:rPr>
          <w:rFonts w:ascii="Arial" w:hAnsi="Arial" w:cs="Arial"/>
          <w:sz w:val="24"/>
          <w:szCs w:val="24"/>
          <w:lang w:eastAsia="ar-SA"/>
        </w:rPr>
        <w:t>4.12.</w:t>
      </w:r>
      <w:r w:rsidR="0059296B" w:rsidRPr="0058633C">
        <w:rPr>
          <w:rFonts w:ascii="Arial" w:hAnsi="Arial" w:cs="Arial"/>
          <w:sz w:val="24"/>
          <w:szCs w:val="24"/>
          <w:lang w:eastAsia="ar-SA"/>
        </w:rPr>
        <w:t>Персональные выплаты за опыт работы производятся в виде надбавки к окладу (должностному окладу), ставке заработной платы</w:t>
      </w:r>
      <w:r w:rsidR="0059296B" w:rsidRPr="0058633C">
        <w:rPr>
          <w:rFonts w:ascii="Arial" w:hAnsi="Arial" w:cs="Arial"/>
          <w:color w:val="000000"/>
          <w:sz w:val="24"/>
          <w:szCs w:val="24"/>
          <w:lang w:eastAsia="ar-SA"/>
        </w:rPr>
        <w:t xml:space="preserve"> работника. Указанные выплаты устанавливаются в размерах, указанных  в приложении № 3 к настоящему Положению. </w:t>
      </w:r>
    </w:p>
    <w:p w:rsidR="0059296B" w:rsidRPr="0058633C" w:rsidRDefault="0059296B" w:rsidP="00EB29D3">
      <w:pPr>
        <w:autoSpaceDE w:val="0"/>
        <w:autoSpaceDN w:val="0"/>
        <w:adjustRightInd w:val="0"/>
        <w:spacing w:after="0" w:line="240" w:lineRule="auto"/>
        <w:ind w:firstLine="709"/>
        <w:jc w:val="both"/>
        <w:rPr>
          <w:rFonts w:ascii="Arial" w:hAnsi="Arial" w:cs="Arial"/>
          <w:color w:val="000000"/>
          <w:sz w:val="24"/>
          <w:szCs w:val="24"/>
          <w:lang w:eastAsia="ar-SA"/>
        </w:rPr>
      </w:pPr>
      <w:r w:rsidRPr="0058633C">
        <w:rPr>
          <w:rFonts w:ascii="Arial" w:hAnsi="Arial" w:cs="Arial"/>
          <w:color w:val="000000"/>
          <w:sz w:val="24"/>
          <w:szCs w:val="24"/>
          <w:lang w:eastAsia="ar-SA"/>
        </w:rPr>
        <w:t>При наличии нескольких оснований для предоставления персональной надбавки за опыт работы размер указанной надбавки устанавливается по одному из оснований в максимальном размере.</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4.13.</w:t>
      </w:r>
      <w:r w:rsidR="0059296B" w:rsidRPr="0058633C">
        <w:rPr>
          <w:rFonts w:ascii="Arial" w:hAnsi="Arial" w:cs="Arial"/>
          <w:sz w:val="24"/>
          <w:szCs w:val="24"/>
          <w:lang w:eastAsia="ru-RU"/>
        </w:rPr>
        <w:t>Персональные выплаты молодым специалистам в целях повышения уровня оплаты труда производятся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с учреждением, в размере 40 процентов оклада (должностного оклада), ставки заработной платы на срок первых пяти лет работы с момента окончания учебного заведения.</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4.14.</w:t>
      </w:r>
      <w:r w:rsidR="0059296B" w:rsidRPr="0058633C">
        <w:rPr>
          <w:rFonts w:ascii="Arial" w:hAnsi="Arial" w:cs="Arial"/>
          <w:sz w:val="24"/>
          <w:szCs w:val="24"/>
          <w:lang w:eastAsia="ru-RU"/>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w:t>
      </w:r>
      <w:r w:rsidR="0059296B" w:rsidRPr="0058633C">
        <w:rPr>
          <w:rFonts w:ascii="Arial" w:hAnsi="Arial" w:cs="Arial"/>
          <w:sz w:val="24"/>
          <w:szCs w:val="24"/>
          <w:lang w:eastAsia="ru-RU"/>
        </w:rPr>
        <w:lastRenderedPageBreak/>
        <w:t>установленным в Красноярском крае, и величиной заработной платы конкретного работника учреждения за соответствующий период времени.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4.15.</w:t>
      </w:r>
      <w:r w:rsidR="0059296B" w:rsidRPr="0058633C">
        <w:rPr>
          <w:rFonts w:ascii="Arial" w:hAnsi="Arial" w:cs="Arial"/>
          <w:sz w:val="24"/>
          <w:szCs w:val="24"/>
          <w:lang w:eastAsia="ru-RU"/>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Решением  Тасеевского районного Совета депутатов от 20.07.2011 № 11 «Об утверждении Положения о новых системах оплаты труда работников муниципальных бюджетных и казенных учреждений»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59296B" w:rsidRPr="0058633C" w:rsidRDefault="003E01A5"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4.16.</w:t>
      </w:r>
      <w:r w:rsidR="0059296B" w:rsidRPr="0058633C">
        <w:rPr>
          <w:rFonts w:ascii="Arial" w:hAnsi="Arial" w:cs="Arial"/>
          <w:sz w:val="24"/>
          <w:szCs w:val="24"/>
          <w:lang w:eastAsia="ru-RU"/>
        </w:rPr>
        <w:t>Выплаты   по  итогам  работы  устанавливаются  всем  категориям работников в виде премий по итогам работы за месяц и (или) по итогам работы за год с учетом личного вклада работника учреждения в результаты деятельности учреждения при соблюдении следующих условий: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-успешное  и  добросовестное  исполнение работником своих должностных обязанностей в соответствующем периоде;</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-соблюдение  регламентов,  стандартов,  технологий,  требований  при оказании услуг;</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-инициатива, творчество, применение в работе современных форм и методов организации труда;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-своевременное и качественное исполнение и предоставление запрашиваемой и учреждения информации;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-достижение высоких результатов в работе за определенный период;</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-участие в соответствующем периоде в выполнении важных работ, мероприятий.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по итогам работы за месяц устанавливаются в размере до 150% оклада (должностного оклада), по итогам работы за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p>
    <w:p w:rsidR="00EB29D3"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EB29D3" w:rsidP="001A3C97">
      <w:pPr>
        <w:autoSpaceDE w:val="0"/>
        <w:autoSpaceDN w:val="0"/>
        <w:adjustRightInd w:val="0"/>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5.</w:t>
      </w:r>
      <w:r w:rsidR="0059296B" w:rsidRPr="0058633C">
        <w:rPr>
          <w:rFonts w:ascii="Arial" w:hAnsi="Arial" w:cs="Arial"/>
          <w:b/>
          <w:bCs/>
          <w:sz w:val="24"/>
          <w:szCs w:val="24"/>
          <w:lang w:eastAsia="ru-RU"/>
        </w:rPr>
        <w:t>Единовременная материальная помощь</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p>
    <w:p w:rsidR="00EB29D3"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5.1.</w:t>
      </w:r>
      <w:r w:rsidR="0059296B" w:rsidRPr="0058633C">
        <w:rPr>
          <w:rFonts w:ascii="Arial" w:hAnsi="Arial" w:cs="Arial"/>
          <w:sz w:val="24"/>
          <w:szCs w:val="24"/>
          <w:lang w:eastAsia="ru-RU"/>
        </w:rPr>
        <w:t>Работникам учреждений в пределах утвержденного фонда оплаты труда может осуществляться выплата единовременной материальной помощи.</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5.2.</w:t>
      </w:r>
      <w:r w:rsidR="0059296B" w:rsidRPr="0058633C">
        <w:rPr>
          <w:rFonts w:ascii="Arial" w:hAnsi="Arial" w:cs="Arial"/>
          <w:sz w:val="24"/>
          <w:szCs w:val="24"/>
          <w:lang w:eastAsia="ru-RU"/>
        </w:rPr>
        <w:t>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5.3.</w:t>
      </w:r>
      <w:r w:rsidR="0059296B" w:rsidRPr="0058633C">
        <w:rPr>
          <w:rFonts w:ascii="Arial" w:hAnsi="Arial" w:cs="Arial"/>
          <w:sz w:val="24"/>
          <w:szCs w:val="24"/>
          <w:lang w:eastAsia="ru-RU"/>
        </w:rPr>
        <w:t xml:space="preserve">Размер единовременной материальной помощи не может превышать трех тысяч рублей по каждому основанию, предусмотренному </w:t>
      </w:r>
      <w:hyperlink r:id="rId10" w:history="1">
        <w:r w:rsidR="0059296B" w:rsidRPr="0058633C">
          <w:rPr>
            <w:rFonts w:ascii="Arial" w:hAnsi="Arial" w:cs="Arial"/>
            <w:sz w:val="24"/>
            <w:szCs w:val="24"/>
            <w:lang w:eastAsia="ru-RU"/>
          </w:rPr>
          <w:t>пунктом</w:t>
        </w:r>
      </w:hyperlink>
      <w:r w:rsidR="0059296B" w:rsidRPr="0058633C">
        <w:rPr>
          <w:rFonts w:ascii="Arial" w:hAnsi="Arial" w:cs="Arial"/>
          <w:sz w:val="24"/>
          <w:szCs w:val="24"/>
          <w:lang w:eastAsia="ru-RU"/>
        </w:rPr>
        <w:t xml:space="preserve"> 5.2. настоящего Положения.</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5.4.</w:t>
      </w:r>
      <w:r w:rsidR="0059296B" w:rsidRPr="0058633C">
        <w:rPr>
          <w:rFonts w:ascii="Arial" w:hAnsi="Arial" w:cs="Arial"/>
          <w:sz w:val="24"/>
          <w:szCs w:val="24"/>
          <w:lang w:eastAsia="ru-RU"/>
        </w:rPr>
        <w:t>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p>
    <w:p w:rsidR="00EB29D3"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EB29D3" w:rsidP="001A3C97">
      <w:pPr>
        <w:autoSpaceDE w:val="0"/>
        <w:autoSpaceDN w:val="0"/>
        <w:adjustRightInd w:val="0"/>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6.</w:t>
      </w:r>
      <w:r w:rsidR="0059296B" w:rsidRPr="0058633C">
        <w:rPr>
          <w:rFonts w:ascii="Arial" w:hAnsi="Arial" w:cs="Arial"/>
          <w:b/>
          <w:bCs/>
          <w:sz w:val="24"/>
          <w:szCs w:val="24"/>
          <w:lang w:eastAsia="ru-RU"/>
        </w:rPr>
        <w:t>Условия оплаты труда руководителей учреждений,</w:t>
      </w:r>
    </w:p>
    <w:p w:rsidR="0059296B" w:rsidRPr="0058633C" w:rsidRDefault="0059296B" w:rsidP="001A3C97">
      <w:pPr>
        <w:autoSpaceDE w:val="0"/>
        <w:autoSpaceDN w:val="0"/>
        <w:adjustRightInd w:val="0"/>
        <w:spacing w:after="0" w:line="240" w:lineRule="auto"/>
        <w:ind w:firstLine="709"/>
        <w:jc w:val="center"/>
        <w:rPr>
          <w:rFonts w:ascii="Arial" w:hAnsi="Arial" w:cs="Arial"/>
          <w:sz w:val="24"/>
          <w:szCs w:val="24"/>
          <w:lang w:eastAsia="ru-RU"/>
        </w:rPr>
      </w:pPr>
      <w:r w:rsidRPr="0058633C">
        <w:rPr>
          <w:rFonts w:ascii="Arial" w:hAnsi="Arial" w:cs="Arial"/>
          <w:b/>
          <w:bCs/>
          <w:sz w:val="24"/>
          <w:szCs w:val="24"/>
          <w:lang w:eastAsia="ru-RU"/>
        </w:rPr>
        <w:t>его заместителей, главных бухгалтеров</w:t>
      </w:r>
    </w:p>
    <w:p w:rsidR="0059296B" w:rsidRPr="0058633C" w:rsidRDefault="0059296B" w:rsidP="001A3C97">
      <w:pPr>
        <w:autoSpaceDE w:val="0"/>
        <w:autoSpaceDN w:val="0"/>
        <w:adjustRightInd w:val="0"/>
        <w:spacing w:after="0" w:line="240" w:lineRule="auto"/>
        <w:ind w:firstLine="709"/>
        <w:jc w:val="center"/>
        <w:rPr>
          <w:rFonts w:ascii="Arial" w:hAnsi="Arial" w:cs="Arial"/>
          <w:sz w:val="24"/>
          <w:szCs w:val="24"/>
          <w:lang w:eastAsia="ru-RU"/>
        </w:rPr>
      </w:pPr>
    </w:p>
    <w:p w:rsidR="00EB29D3"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6.1.</w:t>
      </w:r>
      <w:r w:rsidR="0059296B" w:rsidRPr="0058633C">
        <w:rPr>
          <w:rFonts w:ascii="Arial" w:hAnsi="Arial" w:cs="Arial"/>
          <w:sz w:val="24"/>
          <w:szCs w:val="24"/>
          <w:lang w:eastAsia="ru-RU"/>
        </w:rPr>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6.2.</w:t>
      </w:r>
      <w:r w:rsidR="0059296B" w:rsidRPr="0058633C">
        <w:rPr>
          <w:rFonts w:ascii="Arial" w:hAnsi="Arial" w:cs="Arial"/>
          <w:sz w:val="24"/>
          <w:szCs w:val="24"/>
          <w:lang w:eastAsia="ru-RU"/>
        </w:rPr>
        <w:t xml:space="preserve">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1" w:history="1">
        <w:r w:rsidR="0059296B" w:rsidRPr="0058633C">
          <w:rPr>
            <w:rFonts w:ascii="Arial" w:hAnsi="Arial" w:cs="Arial"/>
            <w:sz w:val="24"/>
            <w:szCs w:val="24"/>
            <w:lang w:eastAsia="ru-RU"/>
          </w:rPr>
          <w:t>Приложением</w:t>
        </w:r>
      </w:hyperlink>
      <w:r w:rsidR="0059296B" w:rsidRPr="0058633C">
        <w:rPr>
          <w:rFonts w:ascii="Arial" w:hAnsi="Arial" w:cs="Arial"/>
          <w:sz w:val="24"/>
          <w:szCs w:val="24"/>
          <w:lang w:eastAsia="ru-RU"/>
        </w:rPr>
        <w:t xml:space="preserve"> 4 к настоящему Положению.</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6.3.</w:t>
      </w:r>
      <w:r w:rsidR="0059296B" w:rsidRPr="0058633C">
        <w:rPr>
          <w:rFonts w:ascii="Arial" w:hAnsi="Arial" w:cs="Arial"/>
          <w:sz w:val="24"/>
          <w:szCs w:val="24"/>
          <w:lang w:eastAsia="ru-RU"/>
        </w:rPr>
        <w:t>Руководителю учреждения группа по оплате труда руководителей учреждений устанавливается распоряжением администрации Тасеевского района, и определяется не реже одного раза в год в соответствии со значениями объемных показателей за предшествующий год.</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lastRenderedPageBreak/>
        <w:t>Группа по оплате труда для вновь открываемых учреждений устанавливается исходя из плановых (проектных) показателей, но не более чем на 2 года.</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6.4.</w:t>
      </w:r>
      <w:r w:rsidR="0059296B" w:rsidRPr="0058633C">
        <w:rPr>
          <w:rFonts w:ascii="Arial" w:hAnsi="Arial" w:cs="Arial"/>
          <w:sz w:val="24"/>
          <w:szCs w:val="24"/>
          <w:lang w:eastAsia="ru-RU"/>
        </w:rPr>
        <w:t xml:space="preserve">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согласно Приложению № 5 к настоящему Положению, и </w:t>
      </w:r>
      <w:hyperlink r:id="rId12" w:history="1">
        <w:r w:rsidR="0059296B" w:rsidRPr="0058633C">
          <w:rPr>
            <w:rFonts w:ascii="Arial" w:hAnsi="Arial" w:cs="Arial"/>
            <w:sz w:val="24"/>
            <w:szCs w:val="24"/>
            <w:lang w:eastAsia="ru-RU"/>
          </w:rPr>
          <w:t>порядком</w:t>
        </w:r>
      </w:hyperlink>
      <w:r w:rsidR="0059296B" w:rsidRPr="0058633C">
        <w:rPr>
          <w:rFonts w:ascii="Arial" w:hAnsi="Arial" w:cs="Arial"/>
          <w:sz w:val="24"/>
          <w:szCs w:val="24"/>
          <w:lang w:eastAsia="ru-RU"/>
        </w:rPr>
        <w:t xml:space="preserve">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 6 к настоящему Положению.</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6.5.</w:t>
      </w:r>
      <w:r w:rsidR="0059296B" w:rsidRPr="0058633C">
        <w:rPr>
          <w:rFonts w:ascii="Arial" w:hAnsi="Arial" w:cs="Arial"/>
          <w:sz w:val="24"/>
          <w:szCs w:val="24"/>
          <w:lang w:eastAsia="ru-RU"/>
        </w:rPr>
        <w:t xml:space="preserve">Размер должностных окладов заместителей руководителя учреждения и главных бухгалтеров устанавливается трудовым договором и определяется </w:t>
      </w:r>
      <w:r w:rsidR="0059296B" w:rsidRPr="0058633C">
        <w:rPr>
          <w:rFonts w:ascii="Arial" w:hAnsi="Arial" w:cs="Arial"/>
          <w:sz w:val="24"/>
          <w:szCs w:val="24"/>
        </w:rPr>
        <w:t>в размере 90 процентов должностных окладов руководителей этих учреждений</w:t>
      </w:r>
      <w:r w:rsidR="0059296B" w:rsidRPr="0058633C">
        <w:rPr>
          <w:rFonts w:ascii="Arial" w:hAnsi="Arial" w:cs="Arial"/>
          <w:sz w:val="24"/>
          <w:szCs w:val="24"/>
          <w:lang w:eastAsia="ru-RU"/>
        </w:rPr>
        <w:t>.</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6.6.</w:t>
      </w:r>
      <w:r w:rsidR="0059296B" w:rsidRPr="0058633C">
        <w:rPr>
          <w:rFonts w:ascii="Arial" w:hAnsi="Arial" w:cs="Arial"/>
          <w:sz w:val="24"/>
          <w:szCs w:val="24"/>
          <w:lang w:eastAsia="ru-RU"/>
        </w:rPr>
        <w:t xml:space="preserve">Руководителям учреждений, их заместителям и главным бухгалтерам устанавливаются выплаты компенсационного характера в размерах и на условиях, предусмотренных </w:t>
      </w:r>
      <w:hyperlink r:id="rId13" w:history="1">
        <w:r w:rsidR="0059296B" w:rsidRPr="0058633C">
          <w:rPr>
            <w:rFonts w:ascii="Arial" w:hAnsi="Arial" w:cs="Arial"/>
            <w:sz w:val="24"/>
            <w:szCs w:val="24"/>
            <w:lang w:eastAsia="ru-RU"/>
          </w:rPr>
          <w:t>разделом</w:t>
        </w:r>
      </w:hyperlink>
      <w:r w:rsidR="0059296B" w:rsidRPr="0058633C">
        <w:rPr>
          <w:rFonts w:ascii="Arial" w:hAnsi="Arial" w:cs="Arial"/>
          <w:sz w:val="24"/>
          <w:szCs w:val="24"/>
          <w:lang w:eastAsia="ru-RU"/>
        </w:rPr>
        <w:t xml:space="preserve"> 3 настоящего Положения.</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6.7.</w:t>
      </w:r>
      <w:r w:rsidR="0059296B" w:rsidRPr="0058633C">
        <w:rPr>
          <w:rFonts w:ascii="Arial" w:hAnsi="Arial" w:cs="Arial"/>
          <w:sz w:val="24"/>
          <w:szCs w:val="24"/>
          <w:lang w:eastAsia="ru-RU"/>
        </w:rPr>
        <w:t>Руководителям учреждений, их заместителям и главным бухгалтерам устанавливаются следующие выплаты стимулирующего характера:</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за интенсивность и высокие результаты работы;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за качество выполняемых работ;</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-персональные выплаты;</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-выплаты по итогам работы.</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6.8.</w:t>
      </w:r>
      <w:r w:rsidR="0059296B" w:rsidRPr="0058633C">
        <w:rPr>
          <w:rFonts w:ascii="Arial" w:hAnsi="Arial" w:cs="Arial"/>
          <w:sz w:val="24"/>
          <w:szCs w:val="24"/>
          <w:lang w:eastAsia="ru-RU"/>
        </w:rPr>
        <w:t xml:space="preserve">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в размере до 180 % должностного оклада с учетом </w:t>
      </w:r>
      <w:hyperlink r:id="rId14" w:history="1">
        <w:r w:rsidR="0059296B" w:rsidRPr="0058633C">
          <w:rPr>
            <w:rFonts w:ascii="Arial" w:hAnsi="Arial" w:cs="Arial"/>
            <w:sz w:val="24"/>
            <w:szCs w:val="24"/>
            <w:lang w:eastAsia="ru-RU"/>
          </w:rPr>
          <w:t>критериев</w:t>
        </w:r>
      </w:hyperlink>
      <w:r w:rsidR="0059296B" w:rsidRPr="0058633C">
        <w:rPr>
          <w:rFonts w:ascii="Arial" w:hAnsi="Arial" w:cs="Arial"/>
          <w:sz w:val="24"/>
          <w:szCs w:val="24"/>
          <w:lang w:eastAsia="ru-RU"/>
        </w:rPr>
        <w:t xml:space="preserve"> оценки результативности и качества деятельности учреждений согласно Приложению № 7 к настоящему Положению.</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Оценка деятельности в соответствии с установленными критериями, а также установление конкретного размера указанной надбавки руководителю учреждения осуществляется Главой администрации Тасеевского района.</w:t>
      </w:r>
    </w:p>
    <w:p w:rsidR="00D638B6" w:rsidRPr="0058633C" w:rsidRDefault="00D638B6"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В целях принятия объективного решения о выплатах стимулирующего характера руководителю учреждения может быть создана Комиссия по оценке результативности и качества деятельности учреждений, подведомственных администрации Тасеевского района, и стимулированию руководителей учреждений, состав и полномочия и порядок деятельности которой определяется руководителем учреждения</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6.9.</w:t>
      </w:r>
      <w:r w:rsidR="0059296B" w:rsidRPr="0058633C">
        <w:rPr>
          <w:rFonts w:ascii="Arial" w:hAnsi="Arial" w:cs="Arial"/>
          <w:sz w:val="24"/>
          <w:szCs w:val="24"/>
          <w:lang w:eastAsia="ru-RU"/>
        </w:rPr>
        <w:t>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 за опыт работы в размерах, установленных Приложением № 3 к настоящему Положению.</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При наличии оснований для предоставления персональной надбавки за опыт работы размер указанной надбавки устанавливается по одному из оснований в максимальном размере.</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6.10.</w:t>
      </w:r>
      <w:r w:rsidR="00D638B6" w:rsidRPr="0058633C">
        <w:rPr>
          <w:rFonts w:ascii="Arial" w:hAnsi="Arial" w:cs="Arial"/>
          <w:sz w:val="24"/>
          <w:szCs w:val="24"/>
          <w:lang w:eastAsia="ru-RU"/>
        </w:rPr>
        <w:t xml:space="preserve">Персональные выплаты за сложность, напряженность (большое количество обслуживаемых учреждений, обслуживание учреждений различных организационно-правовых форм, предоставление отчетности в электронном виде и т.п.) устанавливаются руководителям учреждений, их заместителями и главным бухгалтерам в размере до 100% оклада (должностного оклада), ставки заработной платы. Персональные выплаты за особый режим работы (ненормированный рабочий день, систематические командировки и т.п.) устанавливаются </w:t>
      </w:r>
      <w:r w:rsidR="00D638B6" w:rsidRPr="0058633C">
        <w:rPr>
          <w:rFonts w:ascii="Arial" w:hAnsi="Arial" w:cs="Arial"/>
          <w:sz w:val="24"/>
          <w:szCs w:val="24"/>
          <w:lang w:eastAsia="ru-RU"/>
        </w:rPr>
        <w:lastRenderedPageBreak/>
        <w:t>руководителям учреждений, их заместителями и главным бухгалтерам в размере до 150% оклада (должностного оклада), ставки заработной платы. Указанные выплаты устанавливаются на срок до одного года</w:t>
      </w:r>
      <w:r w:rsidR="0059296B" w:rsidRPr="0058633C">
        <w:rPr>
          <w:rFonts w:ascii="Arial" w:hAnsi="Arial" w:cs="Arial"/>
          <w:sz w:val="24"/>
          <w:szCs w:val="24"/>
          <w:lang w:eastAsia="ru-RU"/>
        </w:rPr>
        <w:t>.</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6.11.</w:t>
      </w:r>
      <w:r w:rsidR="0059296B" w:rsidRPr="0058633C">
        <w:rPr>
          <w:rFonts w:ascii="Arial" w:hAnsi="Arial" w:cs="Arial"/>
          <w:sz w:val="24"/>
          <w:szCs w:val="24"/>
          <w:lang w:eastAsia="ru-RU"/>
        </w:rPr>
        <w:t>Выплаты по итогам работы за месяц устанавливаются в виде премий в размере до 150% от оклада (должностного оклада), ставки заработной платы при соблюдении следующих условий: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-успешное и добросовестное исполнение своих обязанностей;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-качественная подготовка и проведение мероприятий, связанных с уставной деятельностью учреждения;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-качественная подготовка и своевременная сдача отчетности;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-участие в течение месяца в выполнении важных работ, мероприятий;</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-организация и проведение мероприятий, направленных на повышение авторитета и имиджа учреждения;</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-соблюдение регламентов, стандартов, требований при оказании услуг;</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w:t>
      </w:r>
      <w:r w:rsidR="0059296B" w:rsidRPr="0058633C">
        <w:rPr>
          <w:rFonts w:ascii="Arial" w:hAnsi="Arial" w:cs="Arial"/>
          <w:sz w:val="24"/>
          <w:szCs w:val="24"/>
          <w:lang w:eastAsia="ru-RU"/>
        </w:rPr>
        <w:t>соблюдение установленных сроков оказания услуг;</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-оперативное и качественное исполнение и предоставление запрашиваемой у учреждения информации;</w:t>
      </w:r>
    </w:p>
    <w:p w:rsidR="0059296B"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Подведение итогов достижения показателей руководителя учреждения, его заместителей и главного бухгалтера осуществляется ежемесячно. Оценка выполнения показателей руководителем учреждения осуществляется Главой администрации Тасеевского района; заместителями руководителя учреждения и главным бухгалтерам - руководителем учреждения.</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6.12.</w:t>
      </w:r>
      <w:r w:rsidR="00D638B6" w:rsidRPr="0058633C">
        <w:rPr>
          <w:rFonts w:ascii="Arial" w:hAnsi="Arial" w:cs="Arial"/>
          <w:sz w:val="24"/>
          <w:szCs w:val="24"/>
          <w:lang w:eastAsia="ru-RU"/>
        </w:rPr>
        <w:t>Выплаты по итогам работы за год устанавливаются в виде премий и максимальным размером не ограничиваются, выплачиваются в пределах объема средств на осуществление выплат стимулирующего характера, и устанавливаются с учетом результатов комплексной оценки выполнения показателей деятельности учреждения, муниципального задания</w:t>
      </w:r>
      <w:r w:rsidR="0059296B" w:rsidRPr="0058633C">
        <w:rPr>
          <w:rFonts w:ascii="Arial" w:hAnsi="Arial" w:cs="Arial"/>
          <w:sz w:val="24"/>
          <w:szCs w:val="24"/>
          <w:lang w:eastAsia="ru-RU"/>
        </w:rPr>
        <w:t>.</w:t>
      </w:r>
    </w:p>
    <w:p w:rsidR="0059296B" w:rsidRPr="0058633C" w:rsidRDefault="00EB29D3"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6.13.</w:t>
      </w:r>
      <w:r w:rsidR="0059296B" w:rsidRPr="0058633C">
        <w:rPr>
          <w:rFonts w:ascii="Arial" w:hAnsi="Arial" w:cs="Arial"/>
          <w:sz w:val="24"/>
          <w:szCs w:val="24"/>
          <w:lang w:eastAsia="ru-RU"/>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50.</w:t>
      </w:r>
    </w:p>
    <w:p w:rsidR="00D638B6" w:rsidRPr="0058633C" w:rsidRDefault="0059296B"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Сложившаяся к концу отчетного периода экономия бюджетных средств по выплатам стимулирующего характера руководителям учреждений по виду экономической деятельности «деятельность органов местного самоуправлению по решению вопросов общего характера» может направляться на стимулировани</w:t>
      </w:r>
      <w:r w:rsidR="00D638B6" w:rsidRPr="0058633C">
        <w:rPr>
          <w:rFonts w:ascii="Arial" w:hAnsi="Arial" w:cs="Arial"/>
          <w:sz w:val="24"/>
          <w:szCs w:val="24"/>
          <w:lang w:eastAsia="ru-RU"/>
        </w:rPr>
        <w:t xml:space="preserve">е труда работников учреждений. </w:t>
      </w:r>
    </w:p>
    <w:p w:rsidR="00D638B6" w:rsidRPr="0058633C" w:rsidRDefault="00D638B6" w:rsidP="00EB29D3">
      <w:pPr>
        <w:autoSpaceDE w:val="0"/>
        <w:autoSpaceDN w:val="0"/>
        <w:adjustRightInd w:val="0"/>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 xml:space="preserve">6.14.Конкретные размеры выплат компенсационного характера и единовременной материальной помощи руководителю учреждения устанавливаются Главой администрации Тасеевского района. Конкретные размеры выплат стимулирующего характера руководителю учреждения устанавливаются Главой администрации Тасеевского района. При установлении выплат стимулирующего характера (за исключением персональных выплат) Глава администрации Тасеевского района учитывает рекомендации Комиссии </w:t>
      </w:r>
      <w:r w:rsidRPr="0058633C">
        <w:rPr>
          <w:rFonts w:ascii="Arial" w:eastAsia="Times New Roman" w:hAnsi="Arial" w:cs="Arial"/>
          <w:sz w:val="24"/>
          <w:szCs w:val="24"/>
          <w:lang w:eastAsia="ru-RU"/>
        </w:rPr>
        <w:t>по оценке результативности и качества деятельности учреждений, подведомственных администрации Тасеевского района, и стимулированию руководителей учреждений</w:t>
      </w:r>
      <w:r w:rsidRPr="0058633C">
        <w:rPr>
          <w:rFonts w:ascii="Arial" w:hAnsi="Arial" w:cs="Arial"/>
          <w:sz w:val="24"/>
          <w:szCs w:val="24"/>
          <w:lang w:eastAsia="ru-RU"/>
        </w:rPr>
        <w:t xml:space="preserve">.  </w:t>
      </w:r>
    </w:p>
    <w:p w:rsidR="00D638B6" w:rsidRPr="0058633C" w:rsidRDefault="00D638B6" w:rsidP="00EB29D3">
      <w:pPr>
        <w:pStyle w:val="a3"/>
        <w:autoSpaceDE w:val="0"/>
        <w:autoSpaceDN w:val="0"/>
        <w:adjustRightInd w:val="0"/>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t xml:space="preserve">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 </w:t>
      </w:r>
    </w:p>
    <w:p w:rsidR="00D638B6" w:rsidRPr="0058633C" w:rsidRDefault="00D638B6" w:rsidP="00EB29D3">
      <w:pPr>
        <w:pStyle w:val="a3"/>
        <w:autoSpaceDE w:val="0"/>
        <w:autoSpaceDN w:val="0"/>
        <w:adjustRightInd w:val="0"/>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t xml:space="preserve">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если иное не установлено настоящим положением, и выплачиваются ежемесячно. </w:t>
      </w:r>
    </w:p>
    <w:p w:rsidR="00D638B6" w:rsidRPr="0058633C" w:rsidRDefault="00D638B6" w:rsidP="00EB29D3">
      <w:pPr>
        <w:pStyle w:val="a3"/>
        <w:autoSpaceDE w:val="0"/>
        <w:autoSpaceDN w:val="0"/>
        <w:adjustRightInd w:val="0"/>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lastRenderedPageBreak/>
        <w:t xml:space="preserve">Персональные выплаты руководителям учреждений, их заместителям и главным бухгалтерам устанавливаются сроком на один год и выплачиваются ежемесячно за фактически отработанное время. </w:t>
      </w:r>
    </w:p>
    <w:p w:rsidR="00D638B6" w:rsidRPr="0058633C" w:rsidRDefault="00D638B6" w:rsidP="00EB29D3">
      <w:pPr>
        <w:pStyle w:val="a3"/>
        <w:autoSpaceDE w:val="0"/>
        <w:autoSpaceDN w:val="0"/>
        <w:adjustRightInd w:val="0"/>
        <w:spacing w:after="0" w:line="240" w:lineRule="auto"/>
        <w:ind w:left="0" w:firstLine="709"/>
        <w:jc w:val="both"/>
        <w:rPr>
          <w:rFonts w:ascii="Arial" w:hAnsi="Arial" w:cs="Arial"/>
          <w:sz w:val="24"/>
          <w:szCs w:val="24"/>
          <w:lang w:eastAsia="ru-RU"/>
        </w:rPr>
      </w:pPr>
      <w:r w:rsidRPr="0058633C">
        <w:rPr>
          <w:rFonts w:ascii="Arial" w:hAnsi="Arial" w:cs="Arial"/>
          <w:sz w:val="24"/>
          <w:szCs w:val="24"/>
          <w:lang w:eastAsia="ru-RU"/>
        </w:rPr>
        <w:t>Выплаты стимулирующего характера руководителям учреждений, их заместителям и главным бухгалтерам по итогам работы за год устанавливаются и выплачиваются один раз в год за текущий год.</w:t>
      </w:r>
    </w:p>
    <w:p w:rsidR="00D638B6" w:rsidRPr="0058633C" w:rsidRDefault="0059296B" w:rsidP="00EB29D3">
      <w:pPr>
        <w:autoSpaceDE w:val="0"/>
        <w:autoSpaceDN w:val="0"/>
        <w:adjustRightInd w:val="0"/>
        <w:spacing w:after="0" w:line="240" w:lineRule="auto"/>
        <w:ind w:firstLine="709"/>
        <w:jc w:val="both"/>
        <w:rPr>
          <w:rFonts w:ascii="Arial" w:hAnsi="Arial" w:cs="Arial"/>
          <w:sz w:val="24"/>
          <w:szCs w:val="24"/>
        </w:rPr>
      </w:pPr>
      <w:r w:rsidRPr="0058633C">
        <w:rPr>
          <w:rFonts w:ascii="Arial" w:hAnsi="Arial" w:cs="Arial"/>
          <w:sz w:val="24"/>
          <w:szCs w:val="24"/>
          <w:lang w:eastAsia="ru-RU"/>
        </w:rPr>
        <w:t xml:space="preserve">6.15. </w:t>
      </w:r>
      <w:r w:rsidR="00D638B6" w:rsidRPr="0058633C">
        <w:rPr>
          <w:rFonts w:ascii="Arial" w:hAnsi="Arial" w:cs="Arial"/>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D638B6" w:rsidRPr="0058633C" w:rsidRDefault="00D638B6" w:rsidP="00EB29D3">
      <w:pPr>
        <w:pStyle w:val="a3"/>
        <w:autoSpaceDE w:val="0"/>
        <w:autoSpaceDN w:val="0"/>
        <w:adjustRightInd w:val="0"/>
        <w:spacing w:after="0" w:line="240" w:lineRule="auto"/>
        <w:ind w:left="0" w:firstLine="709"/>
        <w:jc w:val="both"/>
        <w:rPr>
          <w:rFonts w:ascii="Arial" w:hAnsi="Arial" w:cs="Arial"/>
          <w:sz w:val="24"/>
          <w:szCs w:val="24"/>
        </w:rPr>
      </w:pPr>
      <w:r w:rsidRPr="0058633C">
        <w:rPr>
          <w:rFonts w:ascii="Arial" w:hAnsi="Arial" w:cs="Arial"/>
          <w:sz w:val="24"/>
          <w:szCs w:val="24"/>
        </w:rPr>
        <w:t>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1E4F3B" w:rsidRPr="0058633C" w:rsidRDefault="00D638B6" w:rsidP="00EB29D3">
      <w:pPr>
        <w:autoSpaceDE w:val="0"/>
        <w:autoSpaceDN w:val="0"/>
        <w:adjustRightInd w:val="0"/>
        <w:spacing w:after="0" w:line="240" w:lineRule="auto"/>
        <w:ind w:firstLine="709"/>
        <w:jc w:val="both"/>
        <w:rPr>
          <w:rFonts w:ascii="Arial" w:hAnsi="Arial" w:cs="Arial"/>
          <w:sz w:val="24"/>
          <w:szCs w:val="24"/>
        </w:rPr>
      </w:pPr>
      <w:r w:rsidRPr="0058633C">
        <w:rPr>
          <w:rFonts w:ascii="Arial" w:hAnsi="Arial" w:cs="Arial"/>
          <w:sz w:val="24"/>
          <w:szCs w:val="24"/>
        </w:rPr>
        <w:t>Выплаты стимулирующего характера руководителям учреждений осуществляются также за счет средств, полученных от  предпринимательской и иной приносящей доход деятельности и направленных учреждением в установленном порядке на оплату труда руководителей учреждений.</w:t>
      </w:r>
    </w:p>
    <w:p w:rsidR="001E4F3B" w:rsidRPr="0058633C" w:rsidRDefault="001E4F3B" w:rsidP="00EB29D3">
      <w:pPr>
        <w:autoSpaceDE w:val="0"/>
        <w:autoSpaceDN w:val="0"/>
        <w:adjustRightInd w:val="0"/>
        <w:spacing w:after="0" w:line="240" w:lineRule="auto"/>
        <w:ind w:firstLine="709"/>
        <w:jc w:val="both"/>
        <w:rPr>
          <w:rFonts w:ascii="Arial" w:hAnsi="Arial" w:cs="Arial"/>
          <w:sz w:val="24"/>
          <w:szCs w:val="24"/>
          <w:lang w:eastAsia="ru-RU"/>
        </w:rPr>
      </w:pPr>
    </w:p>
    <w:p w:rsidR="0059296B" w:rsidRPr="0058633C" w:rsidRDefault="00EB29D3" w:rsidP="001A3C97">
      <w:pPr>
        <w:spacing w:after="0" w:line="240" w:lineRule="auto"/>
        <w:ind w:firstLine="709"/>
        <w:jc w:val="center"/>
        <w:rPr>
          <w:rFonts w:ascii="Arial" w:hAnsi="Arial" w:cs="Arial"/>
          <w:b/>
          <w:bCs/>
          <w:sz w:val="24"/>
          <w:szCs w:val="24"/>
          <w:lang w:eastAsia="ru-RU"/>
        </w:rPr>
      </w:pPr>
      <w:r w:rsidRPr="0058633C">
        <w:rPr>
          <w:rFonts w:ascii="Arial" w:hAnsi="Arial" w:cs="Arial"/>
          <w:b/>
          <w:bCs/>
          <w:sz w:val="24"/>
          <w:szCs w:val="24"/>
          <w:lang w:eastAsia="ru-RU"/>
        </w:rPr>
        <w:t>7.</w:t>
      </w:r>
      <w:r w:rsidR="0059296B" w:rsidRPr="0058633C">
        <w:rPr>
          <w:rFonts w:ascii="Arial" w:hAnsi="Arial" w:cs="Arial"/>
          <w:b/>
          <w:bCs/>
          <w:sz w:val="24"/>
          <w:szCs w:val="24"/>
          <w:lang w:eastAsia="ru-RU"/>
        </w:rPr>
        <w:t>Размер средств, полученных от приносящей доход деятельности, направляемых на оплату труда работников учреждений</w:t>
      </w:r>
    </w:p>
    <w:p w:rsidR="0059296B" w:rsidRPr="0058633C" w:rsidRDefault="0059296B"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D638B6" w:rsidRPr="0058633C" w:rsidRDefault="00EB29D3" w:rsidP="00EB29D3">
      <w:pPr>
        <w:spacing w:after="0" w:line="240" w:lineRule="auto"/>
        <w:ind w:firstLine="709"/>
        <w:jc w:val="both"/>
        <w:rPr>
          <w:rFonts w:ascii="Arial" w:hAnsi="Arial" w:cs="Arial"/>
          <w:sz w:val="24"/>
          <w:szCs w:val="24"/>
          <w:lang w:eastAsia="ru-RU"/>
        </w:rPr>
      </w:pPr>
      <w:r w:rsidRPr="0058633C">
        <w:rPr>
          <w:rFonts w:ascii="Arial" w:hAnsi="Arial" w:cs="Arial"/>
          <w:sz w:val="24"/>
          <w:szCs w:val="24"/>
          <w:lang w:eastAsia="ru-RU"/>
        </w:rPr>
        <w:t>7.1.</w:t>
      </w:r>
      <w:r w:rsidR="00D638B6" w:rsidRPr="0058633C">
        <w:rPr>
          <w:rFonts w:ascii="Arial" w:eastAsia="Times New Roman" w:hAnsi="Arial" w:cs="Arial"/>
          <w:sz w:val="24"/>
          <w:szCs w:val="24"/>
          <w:lang w:eastAsia="ru-RU"/>
        </w:rPr>
        <w:t>Непосредственно на выплату заработной платы работникам, руководителям, заместителям руководителей, главным бухгалтерам учреждений (с учетом начислений на оплату труда) средства от приносящей доход деятельности могут направляться в объеме от общей суммы полученных средств, не превышающем 50%. Исключением являются случаи, когда труд работника полностью связан с осуществлением учреждением предпринимательской деятельности</w:t>
      </w:r>
      <w:r w:rsidR="00D638B6" w:rsidRPr="0058633C">
        <w:rPr>
          <w:rFonts w:ascii="Arial" w:hAnsi="Arial" w:cs="Arial"/>
          <w:sz w:val="24"/>
          <w:szCs w:val="24"/>
          <w:lang w:eastAsia="ru-RU"/>
        </w:rPr>
        <w:t xml:space="preserve"> </w:t>
      </w:r>
    </w:p>
    <w:p w:rsidR="0059296B" w:rsidRPr="0058633C" w:rsidRDefault="00EB29D3" w:rsidP="00EB29D3">
      <w:pPr>
        <w:spacing w:after="0" w:line="240" w:lineRule="auto"/>
        <w:ind w:firstLine="709"/>
        <w:jc w:val="both"/>
        <w:rPr>
          <w:rFonts w:ascii="Arial" w:hAnsi="Arial" w:cs="Arial"/>
          <w:sz w:val="24"/>
          <w:szCs w:val="24"/>
          <w:lang w:eastAsia="ru-RU"/>
        </w:rPr>
      </w:pPr>
      <w:r w:rsidRPr="0058633C">
        <w:rPr>
          <w:rFonts w:ascii="Arial" w:eastAsia="Times New Roman" w:hAnsi="Arial" w:cs="Arial"/>
          <w:sz w:val="24"/>
          <w:szCs w:val="24"/>
          <w:lang w:eastAsia="ru-RU"/>
        </w:rPr>
        <w:t>7.2.</w:t>
      </w:r>
      <w:r w:rsidR="00D638B6" w:rsidRPr="0058633C">
        <w:rPr>
          <w:rFonts w:ascii="Arial" w:eastAsia="Times New Roman" w:hAnsi="Arial" w:cs="Arial"/>
          <w:sz w:val="24"/>
          <w:szCs w:val="24"/>
          <w:lang w:eastAsia="ru-RU"/>
        </w:rPr>
        <w:t>Оплата труда работников, руководителей, заместителей руководителя и главных бухгалтеров учреждений за счет средств, полученных от приносящей доход деятельности, осуществляется в общем порядке, установленном действующим законодательством</w:t>
      </w:r>
      <w:r w:rsidR="0059296B" w:rsidRPr="0058633C">
        <w:rPr>
          <w:rFonts w:ascii="Arial" w:hAnsi="Arial" w:cs="Arial"/>
          <w:sz w:val="24"/>
          <w:szCs w:val="24"/>
          <w:lang w:eastAsia="ru-RU"/>
        </w:rPr>
        <w:t>.</w:t>
      </w: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firstLine="709"/>
        <w:jc w:val="both"/>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EB29D3" w:rsidRPr="0058633C" w:rsidRDefault="00EB29D3" w:rsidP="00EB29D3">
      <w:pPr>
        <w:spacing w:after="0" w:line="240" w:lineRule="auto"/>
        <w:ind w:left="4536"/>
        <w:rPr>
          <w:rFonts w:ascii="Arial" w:hAnsi="Arial" w:cs="Arial"/>
          <w:sz w:val="24"/>
          <w:szCs w:val="24"/>
          <w:lang w:eastAsia="ru-RU"/>
        </w:rPr>
      </w:pPr>
    </w:p>
    <w:p w:rsidR="0059296B" w:rsidRPr="0058633C" w:rsidRDefault="0059296B" w:rsidP="00EB29D3">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1 к</w:t>
      </w:r>
    </w:p>
    <w:p w:rsidR="0059296B" w:rsidRPr="0058633C" w:rsidRDefault="0059296B" w:rsidP="00B16718">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Положению о системе</w:t>
      </w:r>
      <w:r w:rsidR="00B16718" w:rsidRPr="0058633C">
        <w:rPr>
          <w:rFonts w:ascii="Arial" w:hAnsi="Arial" w:cs="Arial"/>
          <w:sz w:val="24"/>
          <w:szCs w:val="24"/>
          <w:lang w:eastAsia="ru-RU"/>
        </w:rPr>
        <w:t xml:space="preserve"> </w:t>
      </w:r>
      <w:r w:rsidRPr="0058633C">
        <w:rPr>
          <w:rFonts w:ascii="Arial" w:hAnsi="Arial" w:cs="Arial"/>
          <w:sz w:val="24"/>
          <w:szCs w:val="24"/>
          <w:lang w:eastAsia="ru-RU"/>
        </w:rPr>
        <w:t>оплаты труда</w:t>
      </w:r>
      <w:r w:rsidR="000D662C" w:rsidRPr="0058633C">
        <w:rPr>
          <w:rFonts w:ascii="Arial" w:hAnsi="Arial" w:cs="Arial"/>
          <w:sz w:val="24"/>
          <w:szCs w:val="24"/>
          <w:lang w:eastAsia="ru-RU"/>
        </w:rPr>
        <w:t xml:space="preserve"> </w:t>
      </w:r>
      <w:r w:rsidRPr="0058633C">
        <w:rPr>
          <w:rFonts w:ascii="Arial" w:hAnsi="Arial" w:cs="Arial"/>
          <w:sz w:val="24"/>
          <w:szCs w:val="24"/>
          <w:lang w:eastAsia="ru-RU"/>
        </w:rPr>
        <w:t>работников муниципальных учреждений, учредителем к</w:t>
      </w:r>
      <w:r w:rsidR="00B16718" w:rsidRPr="0058633C">
        <w:rPr>
          <w:rFonts w:ascii="Arial" w:hAnsi="Arial" w:cs="Arial"/>
          <w:sz w:val="24"/>
          <w:szCs w:val="24"/>
          <w:lang w:eastAsia="ru-RU"/>
        </w:rPr>
        <w:t xml:space="preserve">оторых является администрация </w:t>
      </w:r>
      <w:r w:rsidRPr="0058633C">
        <w:rPr>
          <w:rFonts w:ascii="Arial" w:hAnsi="Arial" w:cs="Arial"/>
          <w:sz w:val="24"/>
          <w:szCs w:val="24"/>
          <w:lang w:eastAsia="ru-RU"/>
        </w:rPr>
        <w:t>Тасеевского района</w:t>
      </w:r>
      <w:r w:rsidR="00B16718" w:rsidRPr="0058633C">
        <w:rPr>
          <w:rFonts w:ascii="Arial" w:hAnsi="Arial" w:cs="Arial"/>
          <w:sz w:val="24"/>
          <w:szCs w:val="24"/>
          <w:lang w:eastAsia="ru-RU"/>
        </w:rPr>
        <w:t xml:space="preserve">, по виду </w:t>
      </w:r>
      <w:r w:rsidRPr="0058633C">
        <w:rPr>
          <w:rFonts w:ascii="Arial" w:hAnsi="Arial" w:cs="Arial"/>
          <w:sz w:val="24"/>
          <w:szCs w:val="24"/>
          <w:lang w:eastAsia="ru-RU"/>
        </w:rPr>
        <w:t>экономической деятельности</w:t>
      </w:r>
      <w:r w:rsidR="00B16718" w:rsidRPr="0058633C">
        <w:rPr>
          <w:rFonts w:ascii="Arial" w:hAnsi="Arial" w:cs="Arial"/>
          <w:sz w:val="24"/>
          <w:szCs w:val="24"/>
          <w:lang w:eastAsia="ru-RU"/>
        </w:rPr>
        <w:t xml:space="preserve"> </w:t>
      </w:r>
      <w:r w:rsidRPr="0058633C">
        <w:rPr>
          <w:rFonts w:ascii="Arial" w:hAnsi="Arial" w:cs="Arial"/>
          <w:sz w:val="24"/>
          <w:szCs w:val="24"/>
          <w:lang w:eastAsia="ru-RU"/>
        </w:rPr>
        <w:t>«</w:t>
      </w:r>
      <w:r w:rsidR="00B16718" w:rsidRPr="0058633C">
        <w:rPr>
          <w:rFonts w:ascii="Arial" w:hAnsi="Arial" w:cs="Arial"/>
          <w:sz w:val="24"/>
          <w:szCs w:val="24"/>
          <w:lang w:eastAsia="ru-RU"/>
        </w:rPr>
        <w:t>деятельность по обеспечению безопасности в чрезвычайных ситуациях прочая</w:t>
      </w:r>
      <w:r w:rsidRPr="0058633C">
        <w:rPr>
          <w:rFonts w:ascii="Arial" w:hAnsi="Arial" w:cs="Arial"/>
          <w:sz w:val="24"/>
          <w:szCs w:val="24"/>
          <w:lang w:eastAsia="ru-RU"/>
        </w:rPr>
        <w:t>»</w:t>
      </w:r>
    </w:p>
    <w:p w:rsidR="0059296B" w:rsidRPr="0058633C" w:rsidRDefault="0059296B" w:rsidP="00B16718">
      <w:pPr>
        <w:spacing w:after="0" w:line="240" w:lineRule="auto"/>
        <w:ind w:left="4536"/>
        <w:jc w:val="both"/>
        <w:rPr>
          <w:rFonts w:ascii="Arial" w:hAnsi="Arial" w:cs="Arial"/>
          <w:sz w:val="24"/>
          <w:szCs w:val="24"/>
          <w:lang w:eastAsia="ru-RU"/>
        </w:rPr>
      </w:pPr>
    </w:p>
    <w:p w:rsidR="0059296B" w:rsidRPr="0058633C" w:rsidRDefault="0059296B" w:rsidP="0059296B">
      <w:pPr>
        <w:spacing w:after="0" w:line="240" w:lineRule="auto"/>
        <w:ind w:left="450"/>
        <w:jc w:val="center"/>
        <w:rPr>
          <w:rFonts w:ascii="Arial" w:hAnsi="Arial" w:cs="Arial"/>
          <w:sz w:val="24"/>
          <w:szCs w:val="24"/>
          <w:lang w:eastAsia="ru-RU"/>
        </w:rPr>
      </w:pPr>
      <w:r w:rsidRPr="0058633C">
        <w:rPr>
          <w:rFonts w:ascii="Arial" w:hAnsi="Arial" w:cs="Arial"/>
          <w:sz w:val="24"/>
          <w:szCs w:val="24"/>
          <w:lang w:eastAsia="ru-RU"/>
        </w:rPr>
        <w:t>Критерии оценки результативности и качества труда работника</w:t>
      </w:r>
    </w:p>
    <w:p w:rsidR="0059296B" w:rsidRPr="0058633C" w:rsidRDefault="0059296B" w:rsidP="0059296B">
      <w:pPr>
        <w:spacing w:after="0" w:line="240" w:lineRule="auto"/>
        <w:ind w:left="450"/>
        <w:jc w:val="center"/>
        <w:rPr>
          <w:rFonts w:ascii="Arial" w:hAnsi="Arial" w:cs="Arial"/>
          <w:sz w:val="24"/>
          <w:szCs w:val="24"/>
          <w:lang w:eastAsia="ru-RU"/>
        </w:rPr>
      </w:pPr>
      <w:r w:rsidRPr="0058633C">
        <w:rPr>
          <w:rFonts w:ascii="Arial" w:hAnsi="Arial" w:cs="Arial"/>
          <w:sz w:val="24"/>
          <w:szCs w:val="24"/>
          <w:lang w:eastAsia="ru-RU"/>
        </w:rPr>
        <w:t>для осуществления выплат стимулирующего характера</w:t>
      </w:r>
    </w:p>
    <w:p w:rsidR="0059296B" w:rsidRPr="0058633C" w:rsidRDefault="0059296B" w:rsidP="0059296B">
      <w:pPr>
        <w:spacing w:after="0" w:line="240" w:lineRule="auto"/>
        <w:ind w:left="450"/>
        <w:jc w:val="center"/>
        <w:rPr>
          <w:rFonts w:ascii="Arial" w:hAnsi="Arial" w:cs="Arial"/>
          <w:sz w:val="24"/>
          <w:szCs w:val="24"/>
          <w:lang w:eastAsia="ru-RU"/>
        </w:rPr>
      </w:pPr>
      <w:r w:rsidRPr="0058633C">
        <w:rPr>
          <w:rFonts w:ascii="Arial" w:hAnsi="Arial" w:cs="Arial"/>
          <w:sz w:val="24"/>
          <w:szCs w:val="24"/>
          <w:lang w:eastAsia="ru-RU"/>
        </w:rPr>
        <w:t>за важность выполняемой работы, степень самостоятельности и ответственности при выполнении поставленных задач, интенсивность и высокие результаты работы, качество выполняемых работ</w:t>
      </w:r>
    </w:p>
    <w:p w:rsidR="0059296B" w:rsidRPr="0058633C" w:rsidRDefault="0059296B" w:rsidP="0059296B">
      <w:pPr>
        <w:spacing w:after="0" w:line="240" w:lineRule="auto"/>
        <w:ind w:left="450"/>
        <w:jc w:val="center"/>
        <w:rPr>
          <w:rFonts w:ascii="Arial" w:hAnsi="Arial" w:cs="Arial"/>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3191"/>
        <w:gridCol w:w="2931"/>
        <w:gridCol w:w="1410"/>
      </w:tblGrid>
      <w:tr w:rsidR="00B16718" w:rsidRPr="0058633C" w:rsidTr="00B93273">
        <w:tc>
          <w:tcPr>
            <w:tcW w:w="2116" w:type="dxa"/>
          </w:tcPr>
          <w:p w:rsidR="00B16718" w:rsidRPr="0058633C" w:rsidRDefault="00B16718" w:rsidP="00B16718">
            <w:pPr>
              <w:spacing w:after="0" w:line="240" w:lineRule="auto"/>
              <w:jc w:val="center"/>
              <w:rPr>
                <w:rFonts w:ascii="Arial" w:hAnsi="Arial" w:cs="Arial"/>
                <w:sz w:val="24"/>
                <w:szCs w:val="24"/>
                <w:lang w:eastAsia="ru-RU"/>
              </w:rPr>
            </w:pPr>
            <w:r w:rsidRPr="0058633C">
              <w:rPr>
                <w:rFonts w:ascii="Arial" w:eastAsia="Times New Roman" w:hAnsi="Arial" w:cs="Arial"/>
                <w:sz w:val="24"/>
                <w:szCs w:val="24"/>
                <w:lang w:eastAsia="ru-RU"/>
              </w:rPr>
              <w:t>Категория работников</w:t>
            </w:r>
          </w:p>
        </w:tc>
        <w:tc>
          <w:tcPr>
            <w:tcW w:w="3191" w:type="dxa"/>
          </w:tcPr>
          <w:p w:rsidR="00B16718" w:rsidRPr="0058633C" w:rsidRDefault="00B16718" w:rsidP="00B16718">
            <w:pPr>
              <w:spacing w:after="0" w:line="240" w:lineRule="auto"/>
              <w:jc w:val="center"/>
              <w:rPr>
                <w:rFonts w:ascii="Arial" w:hAnsi="Arial" w:cs="Arial"/>
                <w:sz w:val="24"/>
                <w:szCs w:val="24"/>
                <w:lang w:eastAsia="ru-RU"/>
              </w:rPr>
            </w:pPr>
            <w:r w:rsidRPr="0058633C">
              <w:rPr>
                <w:rFonts w:ascii="Arial" w:eastAsia="Times New Roman" w:hAnsi="Arial" w:cs="Arial"/>
                <w:sz w:val="24"/>
                <w:szCs w:val="24"/>
                <w:lang w:eastAsia="ru-RU"/>
              </w:rPr>
              <w:t>Критерий оценки</w:t>
            </w:r>
          </w:p>
        </w:tc>
        <w:tc>
          <w:tcPr>
            <w:tcW w:w="2931" w:type="dxa"/>
          </w:tcPr>
          <w:p w:rsidR="00B16718" w:rsidRPr="0058633C" w:rsidRDefault="00B16718" w:rsidP="00B16718">
            <w:pPr>
              <w:spacing w:after="0" w:line="240" w:lineRule="auto"/>
              <w:jc w:val="center"/>
              <w:rPr>
                <w:rFonts w:ascii="Arial" w:hAnsi="Arial" w:cs="Arial"/>
                <w:sz w:val="24"/>
                <w:szCs w:val="24"/>
                <w:lang w:eastAsia="ru-RU"/>
              </w:rPr>
            </w:pPr>
            <w:r w:rsidRPr="0058633C">
              <w:rPr>
                <w:rFonts w:ascii="Arial" w:eastAsia="Times New Roman" w:hAnsi="Arial" w:cs="Arial"/>
                <w:sz w:val="24"/>
                <w:szCs w:val="24"/>
                <w:lang w:eastAsia="ru-RU"/>
              </w:rPr>
              <w:t>Показатель</w:t>
            </w:r>
          </w:p>
        </w:tc>
        <w:tc>
          <w:tcPr>
            <w:tcW w:w="1410" w:type="dxa"/>
          </w:tcPr>
          <w:p w:rsidR="00B16718" w:rsidRPr="0058633C" w:rsidRDefault="00B16718" w:rsidP="00B16718">
            <w:pPr>
              <w:spacing w:after="0" w:line="240" w:lineRule="auto"/>
              <w:jc w:val="center"/>
              <w:rPr>
                <w:rFonts w:ascii="Arial" w:hAnsi="Arial" w:cs="Arial"/>
                <w:sz w:val="24"/>
                <w:szCs w:val="24"/>
                <w:lang w:eastAsia="ru-RU"/>
              </w:rPr>
            </w:pPr>
            <w:r w:rsidRPr="0058633C">
              <w:rPr>
                <w:rFonts w:ascii="Arial" w:eastAsia="Times New Roman" w:hAnsi="Arial" w:cs="Arial"/>
                <w:sz w:val="24"/>
                <w:szCs w:val="24"/>
                <w:lang w:eastAsia="ru-RU"/>
              </w:rPr>
              <w:t>Баллы</w:t>
            </w:r>
          </w:p>
        </w:tc>
      </w:tr>
      <w:tr w:rsidR="00B16718" w:rsidRPr="0058633C" w:rsidTr="00B93273">
        <w:tc>
          <w:tcPr>
            <w:tcW w:w="2116" w:type="dxa"/>
            <w:vMerge w:val="restart"/>
          </w:tcPr>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p>
          <w:p w:rsidR="00B16718" w:rsidRPr="0058633C" w:rsidRDefault="00B16718" w:rsidP="00B16718">
            <w:pPr>
              <w:rPr>
                <w:rFonts w:ascii="Arial" w:hAnsi="Arial" w:cs="Arial"/>
                <w:sz w:val="24"/>
                <w:szCs w:val="24"/>
              </w:rPr>
            </w:pPr>
            <w:r w:rsidRPr="0058633C">
              <w:rPr>
                <w:rFonts w:ascii="Arial" w:hAnsi="Arial" w:cs="Arial"/>
                <w:sz w:val="24"/>
                <w:szCs w:val="24"/>
              </w:rPr>
              <w:t>Диспетчер</w:t>
            </w:r>
          </w:p>
          <w:p w:rsidR="00B16718" w:rsidRPr="0058633C" w:rsidRDefault="00B16718" w:rsidP="00B16718">
            <w:pPr>
              <w:rPr>
                <w:rFonts w:ascii="Arial" w:hAnsi="Arial" w:cs="Arial"/>
                <w:sz w:val="24"/>
                <w:szCs w:val="24"/>
              </w:rPr>
            </w:pPr>
            <w:r w:rsidRPr="0058633C">
              <w:rPr>
                <w:rFonts w:ascii="Arial" w:hAnsi="Arial" w:cs="Arial"/>
                <w:sz w:val="24"/>
                <w:szCs w:val="24"/>
              </w:rPr>
              <w:t>Оперативный дежурный</w:t>
            </w:r>
          </w:p>
        </w:tc>
        <w:tc>
          <w:tcPr>
            <w:tcW w:w="7532" w:type="dxa"/>
            <w:gridSpan w:val="3"/>
            <w:shd w:val="clear" w:color="auto" w:fill="auto"/>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 xml:space="preserve">Выплаты </w:t>
            </w:r>
            <w:r w:rsidRPr="0058633C">
              <w:rPr>
                <w:rFonts w:ascii="Arial" w:hAnsi="Arial" w:cs="Arial"/>
                <w:sz w:val="24"/>
                <w:szCs w:val="24"/>
                <w:lang w:eastAsia="ru-RU"/>
              </w:rPr>
              <w:t>за важность выполняемой работы, степень самостоятельности и ответственности при выполнении поставленных задач</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Ведение документации по своей деятельности</w:t>
            </w:r>
          </w:p>
        </w:tc>
        <w:tc>
          <w:tcPr>
            <w:tcW w:w="293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Полнота и соответствие документации</w:t>
            </w:r>
          </w:p>
        </w:tc>
        <w:tc>
          <w:tcPr>
            <w:tcW w:w="1410"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До 35</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Соблюдение законодательства, профессиональная ответственность за выполнение служебных обязанностей и поручений руководителей</w:t>
            </w:r>
          </w:p>
        </w:tc>
        <w:tc>
          <w:tcPr>
            <w:tcW w:w="2931" w:type="dxa"/>
          </w:tcPr>
          <w:p w:rsidR="00B16718" w:rsidRPr="0058633C" w:rsidRDefault="00B16718" w:rsidP="00B16718">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Отсутствие обоснованных фиксированных замечаний к деятельности сотрудника</w:t>
            </w:r>
          </w:p>
        </w:tc>
        <w:tc>
          <w:tcPr>
            <w:tcW w:w="1410"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До 30</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Разработка методической документации</w:t>
            </w:r>
          </w:p>
        </w:tc>
        <w:tc>
          <w:tcPr>
            <w:tcW w:w="293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Наличие разработанной методической документации</w:t>
            </w:r>
          </w:p>
        </w:tc>
        <w:tc>
          <w:tcPr>
            <w:tcW w:w="1410" w:type="dxa"/>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До 20</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7532" w:type="dxa"/>
            <w:gridSpan w:val="3"/>
            <w:shd w:val="clear" w:color="auto" w:fill="auto"/>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Выплаты за интенсивность и высокие результаты работы</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rPr>
              <w:t xml:space="preserve">Обеспечение высокого уровня оперативно-технической готовности, сложность, напряженность </w:t>
            </w:r>
          </w:p>
        </w:tc>
        <w:tc>
          <w:tcPr>
            <w:tcW w:w="2931" w:type="dxa"/>
          </w:tcPr>
          <w:p w:rsidR="00B16718" w:rsidRPr="0058633C" w:rsidRDefault="00B16718" w:rsidP="00B16718">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Отсутствие замечаний со стороны руководителя</w:t>
            </w:r>
          </w:p>
        </w:tc>
        <w:tc>
          <w:tcPr>
            <w:tcW w:w="1410" w:type="dxa"/>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До 50</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hAnsi="Arial" w:cs="Arial"/>
                <w:sz w:val="24"/>
                <w:szCs w:val="24"/>
                <w:lang w:eastAsia="ru-RU"/>
              </w:rPr>
              <w:t xml:space="preserve">Успешное и добросовестное исполнение работником своих должностных обязанностей в соответствующем </w:t>
            </w:r>
            <w:r w:rsidRPr="0058633C">
              <w:rPr>
                <w:rFonts w:ascii="Arial" w:hAnsi="Arial" w:cs="Arial"/>
                <w:sz w:val="24"/>
                <w:szCs w:val="24"/>
                <w:lang w:eastAsia="ru-RU"/>
              </w:rPr>
              <w:lastRenderedPageBreak/>
              <w:t>периоде</w:t>
            </w:r>
          </w:p>
        </w:tc>
        <w:tc>
          <w:tcPr>
            <w:tcW w:w="2931" w:type="dxa"/>
          </w:tcPr>
          <w:p w:rsidR="00B16718" w:rsidRPr="0058633C" w:rsidRDefault="00B16718" w:rsidP="00B16718">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lastRenderedPageBreak/>
              <w:t>Отсутствие замечаний со стороны руководителя</w:t>
            </w:r>
          </w:p>
        </w:tc>
        <w:tc>
          <w:tcPr>
            <w:tcW w:w="1410" w:type="dxa"/>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До 30</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7532" w:type="dxa"/>
            <w:gridSpan w:val="3"/>
            <w:shd w:val="clear" w:color="auto" w:fill="auto"/>
          </w:tcPr>
          <w:p w:rsidR="00B16718" w:rsidRPr="0058633C" w:rsidRDefault="00B16718" w:rsidP="00B16718">
            <w:pPr>
              <w:spacing w:after="0" w:line="240" w:lineRule="auto"/>
              <w:rPr>
                <w:rFonts w:ascii="Arial" w:eastAsia="Times New Roman" w:hAnsi="Arial" w:cs="Arial"/>
                <w:sz w:val="24"/>
                <w:szCs w:val="24"/>
                <w:lang w:eastAsia="ru-RU"/>
              </w:rPr>
            </w:pPr>
            <w:r w:rsidRPr="0058633C">
              <w:rPr>
                <w:rFonts w:ascii="Arial" w:eastAsia="Times New Roman" w:hAnsi="Arial" w:cs="Arial"/>
                <w:sz w:val="24"/>
                <w:szCs w:val="24"/>
                <w:lang w:eastAsia="ru-RU"/>
              </w:rPr>
              <w:t>Выплаты за качество выполняемых работ</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Своевременное и квалифицированное выполнение поручений, распоряжений руководства</w:t>
            </w:r>
          </w:p>
        </w:tc>
        <w:tc>
          <w:tcPr>
            <w:tcW w:w="293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Отсутствие обоснованных зафиксированных замечаний</w:t>
            </w:r>
          </w:p>
        </w:tc>
        <w:tc>
          <w:tcPr>
            <w:tcW w:w="1410"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До 30</w:t>
            </w:r>
          </w:p>
        </w:tc>
      </w:tr>
      <w:tr w:rsidR="00B16718" w:rsidRPr="0058633C" w:rsidTr="00B93273">
        <w:tc>
          <w:tcPr>
            <w:tcW w:w="2116" w:type="dxa"/>
            <w:vMerge/>
          </w:tcPr>
          <w:p w:rsidR="00B16718" w:rsidRPr="0058633C" w:rsidRDefault="00B16718" w:rsidP="00B16718">
            <w:pPr>
              <w:rPr>
                <w:rFonts w:ascii="Arial" w:hAnsi="Arial" w:cs="Arial"/>
                <w:sz w:val="24"/>
                <w:szCs w:val="24"/>
              </w:rPr>
            </w:pPr>
          </w:p>
        </w:tc>
        <w:tc>
          <w:tcPr>
            <w:tcW w:w="319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Своевременная и качественная подготовка документов</w:t>
            </w:r>
          </w:p>
        </w:tc>
        <w:tc>
          <w:tcPr>
            <w:tcW w:w="2931"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Отсутствие возвратов документов на доработку</w:t>
            </w:r>
          </w:p>
        </w:tc>
        <w:tc>
          <w:tcPr>
            <w:tcW w:w="1410" w:type="dxa"/>
          </w:tcPr>
          <w:p w:rsidR="00B16718" w:rsidRPr="0058633C" w:rsidRDefault="00B16718" w:rsidP="00B16718">
            <w:pPr>
              <w:spacing w:after="0" w:line="240" w:lineRule="auto"/>
              <w:rPr>
                <w:rFonts w:ascii="Arial" w:hAnsi="Arial" w:cs="Arial"/>
                <w:sz w:val="24"/>
                <w:szCs w:val="24"/>
                <w:lang w:eastAsia="ru-RU"/>
              </w:rPr>
            </w:pPr>
            <w:r w:rsidRPr="0058633C">
              <w:rPr>
                <w:rFonts w:ascii="Arial" w:eastAsia="Times New Roman" w:hAnsi="Arial" w:cs="Arial"/>
                <w:sz w:val="24"/>
                <w:szCs w:val="24"/>
                <w:lang w:eastAsia="ru-RU"/>
              </w:rPr>
              <w:t>До 20</w:t>
            </w:r>
          </w:p>
        </w:tc>
      </w:tr>
    </w:tbl>
    <w:p w:rsidR="0059296B" w:rsidRPr="0058633C" w:rsidRDefault="0059296B" w:rsidP="0059296B">
      <w:pPr>
        <w:spacing w:after="0" w:line="240" w:lineRule="auto"/>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2 к</w:t>
      </w:r>
    </w:p>
    <w:p w:rsidR="000D662C" w:rsidRPr="0058633C" w:rsidRDefault="000D662C" w:rsidP="000D662C">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Положению о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по обеспечению безопасности в чрезвычайных ситуациях прочая»</w:t>
      </w: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autoSpaceDE w:val="0"/>
        <w:autoSpaceDN w:val="0"/>
        <w:adjustRightInd w:val="0"/>
        <w:spacing w:after="0" w:line="240" w:lineRule="auto"/>
        <w:ind w:firstLine="540"/>
        <w:jc w:val="center"/>
        <w:rPr>
          <w:rFonts w:ascii="Arial" w:hAnsi="Arial" w:cs="Arial"/>
          <w:sz w:val="24"/>
          <w:szCs w:val="24"/>
          <w:lang w:eastAsia="ru-RU"/>
        </w:rPr>
      </w:pPr>
      <w:r w:rsidRPr="0058633C">
        <w:rPr>
          <w:rFonts w:ascii="Arial" w:hAnsi="Arial" w:cs="Arial"/>
          <w:sz w:val="24"/>
          <w:szCs w:val="24"/>
          <w:lang w:eastAsia="ru-RU"/>
        </w:rPr>
        <w:t>Методика определения размера выплат</w:t>
      </w:r>
    </w:p>
    <w:p w:rsidR="0059296B" w:rsidRPr="0058633C" w:rsidRDefault="0059296B" w:rsidP="0059296B">
      <w:pPr>
        <w:autoSpaceDE w:val="0"/>
        <w:autoSpaceDN w:val="0"/>
        <w:adjustRightInd w:val="0"/>
        <w:spacing w:after="0" w:line="240" w:lineRule="auto"/>
        <w:ind w:firstLine="540"/>
        <w:jc w:val="center"/>
        <w:rPr>
          <w:rFonts w:ascii="Arial" w:hAnsi="Arial" w:cs="Arial"/>
          <w:sz w:val="24"/>
          <w:szCs w:val="24"/>
          <w:lang w:eastAsia="ru-RU"/>
        </w:rPr>
      </w:pPr>
      <w:r w:rsidRPr="0058633C">
        <w:rPr>
          <w:rFonts w:ascii="Arial" w:hAnsi="Arial" w:cs="Arial"/>
          <w:sz w:val="24"/>
          <w:szCs w:val="24"/>
          <w:lang w:eastAsia="ru-RU"/>
        </w:rPr>
        <w:t>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Размер выплаты, осуществляемой конкретному работнику учреждения, определяется по формуле:</w:t>
      </w:r>
    </w:p>
    <w:p w:rsidR="0059296B" w:rsidRPr="0058633C" w:rsidRDefault="0059296B" w:rsidP="0059296B">
      <w:pPr>
        <w:autoSpaceDE w:val="0"/>
        <w:autoSpaceDN w:val="0"/>
        <w:adjustRightInd w:val="0"/>
        <w:spacing w:after="0" w:line="240" w:lineRule="auto"/>
        <w:ind w:firstLine="540"/>
        <w:jc w:val="both"/>
        <w:outlineLvl w:val="0"/>
        <w:rPr>
          <w:rFonts w:ascii="Arial" w:hAnsi="Arial" w:cs="Arial"/>
          <w:sz w:val="24"/>
          <w:szCs w:val="24"/>
          <w:lang w:eastAsia="ru-RU"/>
        </w:rPr>
      </w:pPr>
    </w:p>
    <w:p w:rsidR="0059296B" w:rsidRPr="0058633C" w:rsidRDefault="009B2344"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3DA0836E" wp14:editId="51DEF976">
            <wp:extent cx="9334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59296B" w:rsidRPr="0058633C" w:rsidRDefault="0059296B" w:rsidP="0059296B">
      <w:pPr>
        <w:autoSpaceDE w:val="0"/>
        <w:autoSpaceDN w:val="0"/>
        <w:adjustRightInd w:val="0"/>
        <w:spacing w:after="0" w:line="240" w:lineRule="auto"/>
        <w:jc w:val="center"/>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где:</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С - размер выплаты, осуществляемой конкретному работнику учреждения в плановом квартале;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72151049" wp14:editId="2D1EBA5B">
            <wp:extent cx="3333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стоимость 1 балла для определения размеров стимулирующих выплат на плановый квартал;</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0EDFF5E0" wp14:editId="40E84A6C">
            <wp:extent cx="1143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количество баллов по результатам оценки труда i-</w:t>
      </w:r>
      <w:proofErr w:type="spellStart"/>
      <w:r w:rsidR="0059296B" w:rsidRPr="0058633C">
        <w:rPr>
          <w:rFonts w:ascii="Arial" w:hAnsi="Arial" w:cs="Arial"/>
          <w:sz w:val="24"/>
          <w:szCs w:val="24"/>
          <w:lang w:eastAsia="ru-RU"/>
        </w:rPr>
        <w:t>го</w:t>
      </w:r>
      <w:proofErr w:type="spellEnd"/>
      <w:r w:rsidR="0059296B" w:rsidRPr="0058633C">
        <w:rPr>
          <w:rFonts w:ascii="Arial" w:hAnsi="Arial" w:cs="Arial"/>
          <w:sz w:val="24"/>
          <w:szCs w:val="24"/>
          <w:lang w:eastAsia="ru-RU"/>
        </w:rPr>
        <w:t xml:space="preserve"> работника учреждения, исчисленное в суммовом выражении по показателям оценки за отчетный период (год, полугодие, квартал);</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9B2344"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2A7BE5FB" wp14:editId="6E32925E">
            <wp:extent cx="1924050" cy="333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где: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2526053B" wp14:editId="3EA35D42">
            <wp:extent cx="3333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фонд оплаты труда, предназначенный для осуществления стимулирующих выплат работникам учреждения в плановом квартале;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1C3D88FE" wp14:editId="7FBD2DD8">
            <wp:extent cx="55245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lastRenderedPageBreak/>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9B2344"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1794B2CE" wp14:editId="3E9C3B90">
            <wp:extent cx="14859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p w:rsidR="0059296B" w:rsidRPr="0058633C" w:rsidRDefault="0059296B" w:rsidP="0059296B">
      <w:pPr>
        <w:autoSpaceDE w:val="0"/>
        <w:autoSpaceDN w:val="0"/>
        <w:adjustRightInd w:val="0"/>
        <w:spacing w:after="0" w:line="240" w:lineRule="auto"/>
        <w:jc w:val="center"/>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где: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0AA5DC08" wp14:editId="17F6D4C8">
            <wp:extent cx="2190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734DC722" wp14:editId="09DD5253">
            <wp:extent cx="2762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0AABEE15" wp14:editId="00D94A63">
            <wp:extent cx="3048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9B2344"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2B0778A1" wp14:editId="58AB88F6">
            <wp:extent cx="14859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где: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47B22DDB" wp14:editId="1995FCAF">
            <wp:extent cx="2762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2A0B7C0C" wp14:editId="15A2B439">
            <wp:extent cx="3333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59296B" w:rsidRPr="0058633C" w:rsidRDefault="009B2344"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noProof/>
          <w:sz w:val="24"/>
          <w:szCs w:val="24"/>
          <w:lang w:eastAsia="ru-RU"/>
        </w:rPr>
        <w:drawing>
          <wp:inline distT="0" distB="0" distL="0" distR="0" wp14:anchorId="1DE8BCB6" wp14:editId="049C48F8">
            <wp:extent cx="30480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296B" w:rsidRPr="0058633C">
        <w:rPr>
          <w:rFonts w:ascii="Arial" w:hAnsi="Arial" w:cs="Arial"/>
          <w:sz w:val="24"/>
          <w:szCs w:val="24"/>
          <w:lang w:eastAsia="ru-RU"/>
        </w:rPr>
        <w:t xml:space="preserve"> - количество календарных дней в плановом квартале.</w:t>
      </w: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p>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lastRenderedPageBreak/>
        <w:t>Приложение № 3 к</w:t>
      </w:r>
    </w:p>
    <w:p w:rsidR="000D662C" w:rsidRPr="0058633C" w:rsidRDefault="000D662C" w:rsidP="000D662C">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Положению о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по обеспечению безопасности в чрезвычайных ситуациях прочая»</w:t>
      </w:r>
    </w:p>
    <w:p w:rsidR="0059296B" w:rsidRPr="0058633C" w:rsidRDefault="0059296B" w:rsidP="0059296B">
      <w:pPr>
        <w:suppressAutoHyphens/>
        <w:spacing w:after="0" w:line="244" w:lineRule="auto"/>
        <w:jc w:val="center"/>
        <w:rPr>
          <w:rFonts w:ascii="Arial" w:hAnsi="Arial" w:cs="Arial"/>
          <w:sz w:val="24"/>
          <w:szCs w:val="24"/>
          <w:lang w:eastAsia="ar-SA"/>
        </w:rPr>
      </w:pPr>
    </w:p>
    <w:p w:rsidR="0059296B" w:rsidRPr="0058633C" w:rsidRDefault="0059296B" w:rsidP="0059296B">
      <w:pPr>
        <w:suppressAutoHyphens/>
        <w:spacing w:after="0" w:line="244" w:lineRule="auto"/>
        <w:jc w:val="center"/>
        <w:rPr>
          <w:rFonts w:ascii="Arial" w:hAnsi="Arial" w:cs="Arial"/>
          <w:sz w:val="24"/>
          <w:szCs w:val="24"/>
          <w:lang w:eastAsia="ar-SA"/>
        </w:rPr>
      </w:pPr>
      <w:r w:rsidRPr="0058633C">
        <w:rPr>
          <w:rFonts w:ascii="Arial" w:hAnsi="Arial" w:cs="Arial"/>
          <w:sz w:val="24"/>
          <w:szCs w:val="24"/>
          <w:lang w:eastAsia="ar-SA"/>
        </w:rPr>
        <w:t>Размеры</w:t>
      </w:r>
    </w:p>
    <w:p w:rsidR="0059296B" w:rsidRPr="0058633C" w:rsidRDefault="0059296B" w:rsidP="0059296B">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 xml:space="preserve">персональной надбавки за опыт работы </w:t>
      </w:r>
    </w:p>
    <w:p w:rsidR="0059296B" w:rsidRPr="0058633C" w:rsidRDefault="0059296B" w:rsidP="0059296B">
      <w:pPr>
        <w:suppressAutoHyphens/>
        <w:spacing w:after="0" w:line="240" w:lineRule="auto"/>
        <w:jc w:val="center"/>
        <w:rPr>
          <w:rFonts w:ascii="Arial" w:hAnsi="Arial" w:cs="Arial"/>
          <w:b/>
          <w:bCs/>
          <w:sz w:val="24"/>
          <w:szCs w:val="24"/>
          <w:lang w:eastAsia="ar-SA"/>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4362"/>
        <w:gridCol w:w="4508"/>
      </w:tblGrid>
      <w:tr w:rsidR="0059296B" w:rsidRPr="0058633C" w:rsidTr="00B93273">
        <w:tc>
          <w:tcPr>
            <w:tcW w:w="594" w:type="dxa"/>
          </w:tcPr>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w:t>
            </w:r>
          </w:p>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п/п</w:t>
            </w:r>
          </w:p>
        </w:tc>
        <w:tc>
          <w:tcPr>
            <w:tcW w:w="4362" w:type="dxa"/>
          </w:tcPr>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Условие предоставления персональной надбавки за опыт работы</w:t>
            </w:r>
          </w:p>
        </w:tc>
        <w:tc>
          <w:tcPr>
            <w:tcW w:w="4508" w:type="dxa"/>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Размер надбавки, в процентах</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от оклада (должностного оклада),</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ставки заработной платы</w:t>
            </w:r>
          </w:p>
        </w:tc>
      </w:tr>
      <w:tr w:rsidR="0059296B" w:rsidRPr="0058633C" w:rsidTr="00B93273">
        <w:trPr>
          <w:trHeight w:val="60"/>
        </w:trPr>
        <w:tc>
          <w:tcPr>
            <w:tcW w:w="594" w:type="dxa"/>
          </w:tcPr>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1</w:t>
            </w:r>
            <w:r w:rsidR="001A3C97" w:rsidRPr="0058633C">
              <w:rPr>
                <w:rFonts w:ascii="Arial" w:hAnsi="Arial" w:cs="Arial"/>
                <w:sz w:val="24"/>
                <w:szCs w:val="24"/>
                <w:lang w:eastAsia="ar-SA"/>
              </w:rPr>
              <w:t>.</w:t>
            </w:r>
          </w:p>
        </w:tc>
        <w:tc>
          <w:tcPr>
            <w:tcW w:w="4362" w:type="dxa"/>
          </w:tcPr>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От 1 года до 5 лет</w:t>
            </w:r>
          </w:p>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 xml:space="preserve">При наличии учёной степени экономических наук, почетное звание, начинающееся </w:t>
            </w:r>
            <w:r w:rsidRPr="0058633C">
              <w:rPr>
                <w:rFonts w:ascii="Arial" w:hAnsi="Arial" w:cs="Arial"/>
                <w:sz w:val="24"/>
                <w:szCs w:val="24"/>
                <w:lang w:eastAsia="ar-SA"/>
              </w:rPr>
              <w:br/>
              <w:t>со слова «Заслуженный»</w:t>
            </w:r>
          </w:p>
        </w:tc>
        <w:tc>
          <w:tcPr>
            <w:tcW w:w="4508" w:type="dxa"/>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5</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15</w:t>
            </w:r>
          </w:p>
        </w:tc>
      </w:tr>
      <w:tr w:rsidR="0059296B" w:rsidRPr="0058633C" w:rsidTr="00B93273">
        <w:trPr>
          <w:trHeight w:val="167"/>
        </w:trPr>
        <w:tc>
          <w:tcPr>
            <w:tcW w:w="594" w:type="dxa"/>
          </w:tcPr>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2</w:t>
            </w:r>
            <w:r w:rsidR="001A3C97" w:rsidRPr="0058633C">
              <w:rPr>
                <w:rFonts w:ascii="Arial" w:hAnsi="Arial" w:cs="Arial"/>
                <w:sz w:val="24"/>
                <w:szCs w:val="24"/>
                <w:lang w:eastAsia="ar-SA"/>
              </w:rPr>
              <w:t>.</w:t>
            </w:r>
          </w:p>
        </w:tc>
        <w:tc>
          <w:tcPr>
            <w:tcW w:w="4362" w:type="dxa"/>
          </w:tcPr>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От 5 лет до 10 лет</w:t>
            </w:r>
          </w:p>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 xml:space="preserve">При наличии учёной степени экономических наук, почетное звание, начинающееся </w:t>
            </w:r>
            <w:r w:rsidRPr="0058633C">
              <w:rPr>
                <w:rFonts w:ascii="Arial" w:hAnsi="Arial" w:cs="Arial"/>
                <w:sz w:val="24"/>
                <w:szCs w:val="24"/>
                <w:lang w:eastAsia="ar-SA"/>
              </w:rPr>
              <w:br/>
              <w:t>со слова «Заслуженный»</w:t>
            </w:r>
          </w:p>
        </w:tc>
        <w:tc>
          <w:tcPr>
            <w:tcW w:w="4508" w:type="dxa"/>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15</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25</w:t>
            </w:r>
          </w:p>
        </w:tc>
      </w:tr>
      <w:tr w:rsidR="0059296B" w:rsidRPr="0058633C" w:rsidTr="00B93273">
        <w:trPr>
          <w:trHeight w:val="167"/>
        </w:trPr>
        <w:tc>
          <w:tcPr>
            <w:tcW w:w="594" w:type="dxa"/>
          </w:tcPr>
          <w:p w:rsidR="0059296B" w:rsidRPr="0058633C" w:rsidRDefault="0059296B" w:rsidP="00B93273">
            <w:pPr>
              <w:suppressAutoHyphens/>
              <w:spacing w:after="0" w:line="240" w:lineRule="auto"/>
              <w:jc w:val="center"/>
              <w:rPr>
                <w:rFonts w:ascii="Arial" w:hAnsi="Arial" w:cs="Arial"/>
                <w:sz w:val="24"/>
                <w:szCs w:val="24"/>
                <w:lang w:eastAsia="ar-SA"/>
              </w:rPr>
            </w:pPr>
            <w:r w:rsidRPr="0058633C">
              <w:rPr>
                <w:rFonts w:ascii="Arial" w:hAnsi="Arial" w:cs="Arial"/>
                <w:sz w:val="24"/>
                <w:szCs w:val="24"/>
                <w:lang w:eastAsia="ar-SA"/>
              </w:rPr>
              <w:t>3</w:t>
            </w:r>
            <w:r w:rsidR="001A3C97" w:rsidRPr="0058633C">
              <w:rPr>
                <w:rFonts w:ascii="Arial" w:hAnsi="Arial" w:cs="Arial"/>
                <w:sz w:val="24"/>
                <w:szCs w:val="24"/>
                <w:lang w:eastAsia="ar-SA"/>
              </w:rPr>
              <w:t>.</w:t>
            </w:r>
          </w:p>
        </w:tc>
        <w:tc>
          <w:tcPr>
            <w:tcW w:w="4362" w:type="dxa"/>
          </w:tcPr>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Свыше 10 лет</w:t>
            </w:r>
          </w:p>
          <w:p w:rsidR="0059296B" w:rsidRPr="0058633C" w:rsidRDefault="0059296B" w:rsidP="00B93273">
            <w:pPr>
              <w:suppressAutoHyphens/>
              <w:spacing w:after="0" w:line="240" w:lineRule="auto"/>
              <w:rPr>
                <w:rFonts w:ascii="Arial" w:hAnsi="Arial" w:cs="Arial"/>
                <w:sz w:val="24"/>
                <w:szCs w:val="24"/>
                <w:lang w:eastAsia="ar-SA"/>
              </w:rPr>
            </w:pPr>
            <w:r w:rsidRPr="0058633C">
              <w:rPr>
                <w:rFonts w:ascii="Arial" w:hAnsi="Arial" w:cs="Arial"/>
                <w:sz w:val="24"/>
                <w:szCs w:val="24"/>
                <w:lang w:eastAsia="ar-SA"/>
              </w:rPr>
              <w:t xml:space="preserve">При наличии учёной степени экономических наук, почетное звание, начинающееся </w:t>
            </w:r>
            <w:r w:rsidRPr="0058633C">
              <w:rPr>
                <w:rFonts w:ascii="Arial" w:hAnsi="Arial" w:cs="Arial"/>
                <w:sz w:val="24"/>
                <w:szCs w:val="24"/>
                <w:lang w:eastAsia="ar-SA"/>
              </w:rPr>
              <w:br/>
              <w:t>со слова «Заслуженный»</w:t>
            </w:r>
          </w:p>
        </w:tc>
        <w:tc>
          <w:tcPr>
            <w:tcW w:w="4508" w:type="dxa"/>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25</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35</w:t>
            </w:r>
          </w:p>
        </w:tc>
      </w:tr>
    </w:tbl>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4 к</w:t>
      </w:r>
    </w:p>
    <w:p w:rsidR="000D662C" w:rsidRPr="0058633C" w:rsidRDefault="000D662C" w:rsidP="000D662C">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 xml:space="preserve">Положению о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w:t>
      </w:r>
      <w:r w:rsidRPr="0058633C">
        <w:rPr>
          <w:rFonts w:ascii="Arial" w:hAnsi="Arial" w:cs="Arial"/>
          <w:sz w:val="24"/>
          <w:szCs w:val="24"/>
          <w:lang w:eastAsia="ru-RU"/>
        </w:rPr>
        <w:lastRenderedPageBreak/>
        <w:t>«деятельность по обеспечению безопасности в чрезвычайных ситуациях прочая»</w:t>
      </w:r>
    </w:p>
    <w:p w:rsidR="0059296B" w:rsidRPr="0058633C" w:rsidRDefault="0059296B" w:rsidP="0059296B">
      <w:pPr>
        <w:pStyle w:val="ConsPlusNormal"/>
        <w:widowControl/>
        <w:ind w:firstLine="0"/>
        <w:jc w:val="center"/>
        <w:rPr>
          <w:sz w:val="24"/>
          <w:szCs w:val="24"/>
        </w:rPr>
      </w:pPr>
      <w:r w:rsidRPr="0058633C">
        <w:rPr>
          <w:sz w:val="24"/>
          <w:szCs w:val="24"/>
        </w:rPr>
        <w:t>1. Объем деятельности муниципальных казённых учреждений по виду экономической деятельности «</w:t>
      </w:r>
      <w:r w:rsidR="00B93273" w:rsidRPr="0058633C">
        <w:rPr>
          <w:sz w:val="24"/>
          <w:szCs w:val="24"/>
        </w:rPr>
        <w:t>деятельность по обеспечению безопасности в чрезвычайных ситуациях прочая</w:t>
      </w:r>
      <w:r w:rsidRPr="0058633C">
        <w:rPr>
          <w:sz w:val="24"/>
          <w:szCs w:val="24"/>
        </w:rPr>
        <w:t>» при определении группы по оплате труда руководителя оценивается в баллах по следующим показателям:</w:t>
      </w:r>
    </w:p>
    <w:tbl>
      <w:tblPr>
        <w:tblW w:w="9536" w:type="dxa"/>
        <w:tblInd w:w="-68" w:type="dxa"/>
        <w:tblLayout w:type="fixed"/>
        <w:tblCellMar>
          <w:left w:w="70" w:type="dxa"/>
          <w:right w:w="70" w:type="dxa"/>
        </w:tblCellMar>
        <w:tblLook w:val="0000" w:firstRow="0" w:lastRow="0" w:firstColumn="0" w:lastColumn="0" w:noHBand="0" w:noVBand="0"/>
      </w:tblPr>
      <w:tblGrid>
        <w:gridCol w:w="675"/>
        <w:gridCol w:w="3825"/>
        <w:gridCol w:w="3960"/>
        <w:gridCol w:w="1076"/>
      </w:tblGrid>
      <w:tr w:rsidR="0059296B" w:rsidRPr="0058633C" w:rsidTr="00B93273">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 xml:space="preserve">№   </w:t>
            </w:r>
            <w:r w:rsidRPr="0058633C">
              <w:rPr>
                <w:sz w:val="24"/>
                <w:szCs w:val="24"/>
              </w:rPr>
              <w:br/>
              <w:t>п/п</w:t>
            </w:r>
          </w:p>
        </w:tc>
        <w:tc>
          <w:tcPr>
            <w:tcW w:w="382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Показатели</w:t>
            </w:r>
          </w:p>
        </w:tc>
        <w:tc>
          <w:tcPr>
            <w:tcW w:w="3960"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Условия</w:t>
            </w:r>
          </w:p>
        </w:tc>
        <w:tc>
          <w:tcPr>
            <w:tcW w:w="1076"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Кол-во</w:t>
            </w:r>
            <w:r w:rsidRPr="0058633C">
              <w:rPr>
                <w:sz w:val="24"/>
                <w:szCs w:val="24"/>
              </w:rPr>
              <w:br/>
              <w:t>баллов</w:t>
            </w:r>
          </w:p>
        </w:tc>
      </w:tr>
      <w:tr w:rsidR="0059296B" w:rsidRPr="0058633C" w:rsidTr="00B93273">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1</w:t>
            </w:r>
            <w:r w:rsidR="001A3C97" w:rsidRPr="0058633C">
              <w:rPr>
                <w:sz w:val="24"/>
                <w:szCs w:val="24"/>
              </w:rPr>
              <w:t>.</w:t>
            </w:r>
          </w:p>
        </w:tc>
        <w:tc>
          <w:tcPr>
            <w:tcW w:w="3825"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rPr>
                <w:sz w:val="24"/>
                <w:szCs w:val="24"/>
              </w:rPr>
            </w:pPr>
            <w:r w:rsidRPr="0058633C">
              <w:rPr>
                <w:sz w:val="24"/>
                <w:szCs w:val="24"/>
              </w:rPr>
              <w:t xml:space="preserve">Количество работников учреждения                      </w:t>
            </w:r>
          </w:p>
        </w:tc>
        <w:tc>
          <w:tcPr>
            <w:tcW w:w="3960"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rPr>
                <w:sz w:val="24"/>
                <w:szCs w:val="24"/>
              </w:rPr>
            </w:pPr>
            <w:r w:rsidRPr="0058633C">
              <w:rPr>
                <w:sz w:val="24"/>
                <w:szCs w:val="24"/>
              </w:rPr>
              <w:t xml:space="preserve">Из расчета на каждого работника </w:t>
            </w:r>
          </w:p>
        </w:tc>
        <w:tc>
          <w:tcPr>
            <w:tcW w:w="1076" w:type="dxa"/>
            <w:tcBorders>
              <w:top w:val="single" w:sz="6" w:space="0" w:color="auto"/>
              <w:left w:val="single" w:sz="6" w:space="0" w:color="auto"/>
              <w:bottom w:val="single" w:sz="6" w:space="0" w:color="auto"/>
              <w:right w:val="single" w:sz="6" w:space="0" w:color="auto"/>
            </w:tcBorders>
            <w:vAlign w:val="center"/>
          </w:tcPr>
          <w:p w:rsidR="0059296B" w:rsidRPr="0058633C" w:rsidRDefault="00124E64" w:rsidP="00B93273">
            <w:pPr>
              <w:pStyle w:val="ConsPlusNormal"/>
              <w:widowControl/>
              <w:ind w:firstLine="0"/>
              <w:jc w:val="center"/>
              <w:rPr>
                <w:sz w:val="24"/>
                <w:szCs w:val="24"/>
              </w:rPr>
            </w:pPr>
            <w:r w:rsidRPr="0058633C">
              <w:rPr>
                <w:sz w:val="24"/>
                <w:szCs w:val="24"/>
              </w:rPr>
              <w:t>1</w:t>
            </w:r>
            <w:r w:rsidR="0059296B" w:rsidRPr="0058633C">
              <w:rPr>
                <w:sz w:val="24"/>
                <w:szCs w:val="24"/>
              </w:rPr>
              <w:t>0</w:t>
            </w:r>
          </w:p>
        </w:tc>
      </w:tr>
      <w:tr w:rsidR="0059296B" w:rsidRPr="0058633C" w:rsidTr="00B93273">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2</w:t>
            </w:r>
            <w:r w:rsidR="001A3C97" w:rsidRPr="0058633C">
              <w:rPr>
                <w:sz w:val="24"/>
                <w:szCs w:val="24"/>
              </w:rPr>
              <w:t>.</w:t>
            </w:r>
          </w:p>
        </w:tc>
        <w:tc>
          <w:tcPr>
            <w:tcW w:w="3825" w:type="dxa"/>
            <w:tcBorders>
              <w:top w:val="single" w:sz="6" w:space="0" w:color="auto"/>
              <w:left w:val="single" w:sz="6" w:space="0" w:color="auto"/>
              <w:bottom w:val="single" w:sz="6" w:space="0" w:color="auto"/>
              <w:right w:val="single" w:sz="6" w:space="0" w:color="auto"/>
            </w:tcBorders>
          </w:tcPr>
          <w:p w:rsidR="0059296B" w:rsidRPr="0058633C" w:rsidRDefault="00124E64" w:rsidP="00124E64">
            <w:pPr>
              <w:pStyle w:val="ConsPlusNormal"/>
              <w:widowControl/>
              <w:ind w:firstLine="0"/>
              <w:rPr>
                <w:sz w:val="24"/>
                <w:szCs w:val="24"/>
              </w:rPr>
            </w:pPr>
            <w:r w:rsidRPr="0058633C">
              <w:rPr>
                <w:sz w:val="24"/>
                <w:szCs w:val="24"/>
              </w:rPr>
              <w:t>Количество сигналов оповещения</w:t>
            </w:r>
          </w:p>
        </w:tc>
        <w:tc>
          <w:tcPr>
            <w:tcW w:w="3960"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rPr>
                <w:sz w:val="24"/>
                <w:szCs w:val="24"/>
              </w:rPr>
            </w:pPr>
            <w:r w:rsidRPr="0058633C">
              <w:rPr>
                <w:sz w:val="24"/>
                <w:szCs w:val="24"/>
              </w:rPr>
              <w:t>За кажд</w:t>
            </w:r>
            <w:r w:rsidR="00124E64" w:rsidRPr="0058633C">
              <w:rPr>
                <w:sz w:val="24"/>
                <w:szCs w:val="24"/>
              </w:rPr>
              <w:t>ы</w:t>
            </w:r>
            <w:r w:rsidRPr="0058633C">
              <w:rPr>
                <w:sz w:val="24"/>
                <w:szCs w:val="24"/>
              </w:rPr>
              <w:t xml:space="preserve">е </w:t>
            </w:r>
            <w:r w:rsidR="00124E64" w:rsidRPr="0058633C">
              <w:rPr>
                <w:sz w:val="24"/>
                <w:szCs w:val="24"/>
              </w:rPr>
              <w:t>100 оповещений</w:t>
            </w:r>
          </w:p>
          <w:p w:rsidR="0059296B" w:rsidRPr="0058633C" w:rsidRDefault="0059296B" w:rsidP="00B93273">
            <w:pPr>
              <w:pStyle w:val="ConsPlusNormal"/>
              <w:widowControl/>
              <w:ind w:firstLine="0"/>
              <w:rPr>
                <w:sz w:val="24"/>
                <w:szCs w:val="24"/>
              </w:rPr>
            </w:pPr>
            <w:r w:rsidRPr="0058633C">
              <w:rPr>
                <w:sz w:val="24"/>
                <w:szCs w:val="24"/>
              </w:rPr>
              <w:t xml:space="preserve">        </w:t>
            </w:r>
          </w:p>
        </w:tc>
        <w:tc>
          <w:tcPr>
            <w:tcW w:w="1076"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124E64">
            <w:pPr>
              <w:pStyle w:val="ConsPlusNormal"/>
              <w:widowControl/>
              <w:ind w:firstLine="0"/>
              <w:jc w:val="center"/>
              <w:rPr>
                <w:sz w:val="24"/>
                <w:szCs w:val="24"/>
              </w:rPr>
            </w:pPr>
            <w:r w:rsidRPr="0058633C">
              <w:rPr>
                <w:sz w:val="24"/>
                <w:szCs w:val="24"/>
              </w:rPr>
              <w:t>5</w:t>
            </w:r>
          </w:p>
        </w:tc>
      </w:tr>
      <w:tr w:rsidR="0059296B" w:rsidRPr="0058633C" w:rsidTr="00124E64">
        <w:trPr>
          <w:cantSplit/>
          <w:trHeight w:val="673"/>
        </w:trPr>
        <w:tc>
          <w:tcPr>
            <w:tcW w:w="67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3</w:t>
            </w:r>
            <w:r w:rsidR="001A3C97" w:rsidRPr="0058633C">
              <w:rPr>
                <w:sz w:val="24"/>
                <w:szCs w:val="24"/>
              </w:rPr>
              <w:t>.</w:t>
            </w:r>
          </w:p>
        </w:tc>
        <w:tc>
          <w:tcPr>
            <w:tcW w:w="3825" w:type="dxa"/>
            <w:tcBorders>
              <w:top w:val="single" w:sz="6" w:space="0" w:color="auto"/>
              <w:left w:val="single" w:sz="6" w:space="0" w:color="auto"/>
              <w:bottom w:val="single" w:sz="6" w:space="0" w:color="auto"/>
              <w:right w:val="single" w:sz="6" w:space="0" w:color="auto"/>
            </w:tcBorders>
          </w:tcPr>
          <w:p w:rsidR="0059296B" w:rsidRPr="0058633C" w:rsidRDefault="0059296B" w:rsidP="00124E64">
            <w:pPr>
              <w:rPr>
                <w:rFonts w:ascii="Arial" w:hAnsi="Arial" w:cs="Arial"/>
                <w:sz w:val="24"/>
                <w:szCs w:val="24"/>
              </w:rPr>
            </w:pPr>
            <w:r w:rsidRPr="0058633C">
              <w:rPr>
                <w:rFonts w:ascii="Arial" w:hAnsi="Arial" w:cs="Arial"/>
                <w:sz w:val="24"/>
                <w:szCs w:val="24"/>
              </w:rPr>
              <w:t xml:space="preserve">Количество </w:t>
            </w:r>
            <w:r w:rsidR="00124E64" w:rsidRPr="0058633C">
              <w:rPr>
                <w:rFonts w:ascii="Arial" w:hAnsi="Arial" w:cs="Arial"/>
                <w:sz w:val="24"/>
                <w:szCs w:val="24"/>
              </w:rPr>
              <w:t>населения, охваченного информацией</w:t>
            </w:r>
          </w:p>
        </w:tc>
        <w:tc>
          <w:tcPr>
            <w:tcW w:w="3960" w:type="dxa"/>
            <w:tcBorders>
              <w:top w:val="single" w:sz="6" w:space="0" w:color="auto"/>
              <w:left w:val="single" w:sz="6" w:space="0" w:color="auto"/>
              <w:bottom w:val="single" w:sz="6" w:space="0" w:color="auto"/>
              <w:right w:val="single" w:sz="6" w:space="0" w:color="auto"/>
            </w:tcBorders>
          </w:tcPr>
          <w:p w:rsidR="0059296B" w:rsidRPr="0058633C" w:rsidRDefault="0059296B" w:rsidP="00124E64">
            <w:pPr>
              <w:rPr>
                <w:rFonts w:ascii="Arial" w:hAnsi="Arial" w:cs="Arial"/>
                <w:sz w:val="24"/>
                <w:szCs w:val="24"/>
              </w:rPr>
            </w:pPr>
            <w:r w:rsidRPr="0058633C">
              <w:rPr>
                <w:rFonts w:ascii="Arial" w:hAnsi="Arial" w:cs="Arial"/>
                <w:sz w:val="24"/>
                <w:szCs w:val="24"/>
              </w:rPr>
              <w:t>За кажд</w:t>
            </w:r>
            <w:r w:rsidR="00124E64" w:rsidRPr="0058633C">
              <w:rPr>
                <w:rFonts w:ascii="Arial" w:hAnsi="Arial" w:cs="Arial"/>
                <w:sz w:val="24"/>
                <w:szCs w:val="24"/>
              </w:rPr>
              <w:t>ы</w:t>
            </w:r>
            <w:r w:rsidRPr="0058633C">
              <w:rPr>
                <w:rFonts w:ascii="Arial" w:hAnsi="Arial" w:cs="Arial"/>
                <w:sz w:val="24"/>
                <w:szCs w:val="24"/>
              </w:rPr>
              <w:t xml:space="preserve">е </w:t>
            </w:r>
            <w:r w:rsidR="00124E64" w:rsidRPr="0058633C">
              <w:rPr>
                <w:rFonts w:ascii="Arial" w:hAnsi="Arial" w:cs="Arial"/>
                <w:sz w:val="24"/>
                <w:szCs w:val="24"/>
              </w:rPr>
              <w:t>100 человек</w:t>
            </w:r>
          </w:p>
        </w:tc>
        <w:tc>
          <w:tcPr>
            <w:tcW w:w="1076" w:type="dxa"/>
            <w:tcBorders>
              <w:top w:val="single" w:sz="6" w:space="0" w:color="auto"/>
              <w:left w:val="single" w:sz="6" w:space="0" w:color="auto"/>
              <w:bottom w:val="single" w:sz="6" w:space="0" w:color="auto"/>
              <w:right w:val="single" w:sz="6" w:space="0" w:color="auto"/>
            </w:tcBorders>
          </w:tcPr>
          <w:p w:rsidR="0059296B" w:rsidRPr="0058633C" w:rsidRDefault="0059296B" w:rsidP="00124E64">
            <w:pPr>
              <w:jc w:val="center"/>
              <w:rPr>
                <w:rFonts w:ascii="Arial" w:hAnsi="Arial" w:cs="Arial"/>
                <w:sz w:val="24"/>
                <w:szCs w:val="24"/>
              </w:rPr>
            </w:pPr>
            <w:r w:rsidRPr="0058633C">
              <w:rPr>
                <w:rFonts w:ascii="Arial" w:hAnsi="Arial" w:cs="Arial"/>
                <w:sz w:val="24"/>
                <w:szCs w:val="24"/>
              </w:rPr>
              <w:t>5</w:t>
            </w:r>
          </w:p>
        </w:tc>
      </w:tr>
    </w:tbl>
    <w:p w:rsidR="0059296B" w:rsidRPr="0058633C" w:rsidRDefault="0059296B" w:rsidP="0059296B">
      <w:pPr>
        <w:pStyle w:val="ConsPlusNormal"/>
        <w:widowControl/>
        <w:ind w:firstLine="0"/>
        <w:jc w:val="center"/>
        <w:rPr>
          <w:sz w:val="24"/>
          <w:szCs w:val="24"/>
        </w:rPr>
      </w:pPr>
      <w:r w:rsidRPr="0058633C">
        <w:rPr>
          <w:sz w:val="24"/>
          <w:szCs w:val="24"/>
        </w:rPr>
        <w:t>2. 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w:t>
      </w:r>
    </w:p>
    <w:tbl>
      <w:tblPr>
        <w:tblW w:w="0" w:type="auto"/>
        <w:tblInd w:w="-68" w:type="dxa"/>
        <w:tblLayout w:type="fixed"/>
        <w:tblCellMar>
          <w:left w:w="70" w:type="dxa"/>
          <w:right w:w="70" w:type="dxa"/>
        </w:tblCellMar>
        <w:tblLook w:val="0000" w:firstRow="0" w:lastRow="0" w:firstColumn="0" w:lastColumn="0" w:noHBand="0" w:noVBand="0"/>
      </w:tblPr>
      <w:tblGrid>
        <w:gridCol w:w="4995"/>
        <w:gridCol w:w="4361"/>
      </w:tblGrid>
      <w:tr w:rsidR="0059296B" w:rsidRPr="0058633C" w:rsidTr="00B93273">
        <w:trPr>
          <w:cantSplit/>
          <w:trHeight w:val="240"/>
        </w:trPr>
        <w:tc>
          <w:tcPr>
            <w:tcW w:w="4995"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Группа по оплате труда руководителей</w:t>
            </w:r>
          </w:p>
        </w:tc>
        <w:tc>
          <w:tcPr>
            <w:tcW w:w="4361" w:type="dxa"/>
            <w:tcBorders>
              <w:top w:val="single" w:sz="6" w:space="0" w:color="auto"/>
              <w:left w:val="single" w:sz="6" w:space="0" w:color="auto"/>
              <w:bottom w:val="single" w:sz="6" w:space="0" w:color="auto"/>
              <w:right w:val="single" w:sz="6" w:space="0" w:color="auto"/>
            </w:tcBorders>
            <w:vAlign w:val="center"/>
          </w:tcPr>
          <w:p w:rsidR="0059296B" w:rsidRPr="0058633C" w:rsidRDefault="0059296B" w:rsidP="00B93273">
            <w:pPr>
              <w:pStyle w:val="ConsPlusNormal"/>
              <w:widowControl/>
              <w:ind w:firstLine="0"/>
              <w:jc w:val="center"/>
              <w:rPr>
                <w:sz w:val="24"/>
                <w:szCs w:val="24"/>
              </w:rPr>
            </w:pPr>
            <w:r w:rsidRPr="0058633C">
              <w:rPr>
                <w:sz w:val="24"/>
                <w:szCs w:val="24"/>
              </w:rPr>
              <w:t>Сумма баллов</w:t>
            </w:r>
          </w:p>
        </w:tc>
      </w:tr>
      <w:tr w:rsidR="0059296B" w:rsidRPr="0058633C" w:rsidTr="00B93273">
        <w:trPr>
          <w:cantSplit/>
          <w:trHeight w:val="240"/>
        </w:trPr>
        <w:tc>
          <w:tcPr>
            <w:tcW w:w="4995"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I</w:t>
            </w:r>
          </w:p>
        </w:tc>
        <w:tc>
          <w:tcPr>
            <w:tcW w:w="4361"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Свыше 500 баллов</w:t>
            </w:r>
          </w:p>
        </w:tc>
      </w:tr>
      <w:tr w:rsidR="0059296B" w:rsidRPr="0058633C" w:rsidTr="00B93273">
        <w:trPr>
          <w:cantSplit/>
          <w:trHeight w:val="240"/>
        </w:trPr>
        <w:tc>
          <w:tcPr>
            <w:tcW w:w="4995"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II</w:t>
            </w:r>
          </w:p>
        </w:tc>
        <w:tc>
          <w:tcPr>
            <w:tcW w:w="4361"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До 500 баллов</w:t>
            </w:r>
          </w:p>
        </w:tc>
      </w:tr>
      <w:tr w:rsidR="0059296B" w:rsidRPr="0058633C" w:rsidTr="00B93273">
        <w:trPr>
          <w:cantSplit/>
          <w:trHeight w:val="240"/>
        </w:trPr>
        <w:tc>
          <w:tcPr>
            <w:tcW w:w="4995"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III</w:t>
            </w:r>
          </w:p>
        </w:tc>
        <w:tc>
          <w:tcPr>
            <w:tcW w:w="4361"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До 350 баллов</w:t>
            </w:r>
          </w:p>
        </w:tc>
      </w:tr>
      <w:tr w:rsidR="0059296B" w:rsidRPr="0058633C" w:rsidTr="00B93273">
        <w:trPr>
          <w:cantSplit/>
          <w:trHeight w:val="240"/>
        </w:trPr>
        <w:tc>
          <w:tcPr>
            <w:tcW w:w="4995"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IV</w:t>
            </w:r>
          </w:p>
        </w:tc>
        <w:tc>
          <w:tcPr>
            <w:tcW w:w="4361" w:type="dxa"/>
            <w:tcBorders>
              <w:top w:val="single" w:sz="6" w:space="0" w:color="auto"/>
              <w:left w:val="single" w:sz="6" w:space="0" w:color="auto"/>
              <w:bottom w:val="single" w:sz="6" w:space="0" w:color="auto"/>
              <w:right w:val="single" w:sz="6" w:space="0" w:color="auto"/>
            </w:tcBorders>
          </w:tcPr>
          <w:p w:rsidR="0059296B" w:rsidRPr="0058633C" w:rsidRDefault="0059296B" w:rsidP="00B93273">
            <w:pPr>
              <w:pStyle w:val="ConsPlusNormal"/>
              <w:widowControl/>
              <w:ind w:firstLine="0"/>
              <w:jc w:val="center"/>
              <w:rPr>
                <w:sz w:val="24"/>
                <w:szCs w:val="24"/>
              </w:rPr>
            </w:pPr>
            <w:r w:rsidRPr="0058633C">
              <w:rPr>
                <w:sz w:val="24"/>
                <w:szCs w:val="24"/>
              </w:rPr>
              <w:t>До 200 баллов</w:t>
            </w:r>
          </w:p>
        </w:tc>
      </w:tr>
    </w:tbl>
    <w:p w:rsidR="0059296B" w:rsidRPr="0058633C" w:rsidRDefault="00905B9E" w:rsidP="00905B9E">
      <w:pPr>
        <w:suppressAutoHyphens/>
        <w:spacing w:after="0" w:line="244" w:lineRule="auto"/>
        <w:jc w:val="center"/>
        <w:rPr>
          <w:rFonts w:ascii="Arial" w:hAnsi="Arial" w:cs="Arial"/>
          <w:sz w:val="24"/>
          <w:szCs w:val="24"/>
          <w:lang w:eastAsia="ru-RU"/>
        </w:rPr>
      </w:pPr>
      <w:r w:rsidRPr="0058633C">
        <w:rPr>
          <w:rFonts w:ascii="Arial" w:hAnsi="Arial" w:cs="Arial"/>
          <w:sz w:val="24"/>
          <w:szCs w:val="24"/>
          <w:lang w:eastAsia="ru-RU"/>
        </w:rPr>
        <w:t xml:space="preserve">3. </w:t>
      </w:r>
      <w:r w:rsidR="0059296B" w:rsidRPr="0058633C">
        <w:rPr>
          <w:rFonts w:ascii="Arial" w:hAnsi="Arial" w:cs="Arial"/>
          <w:sz w:val="24"/>
          <w:szCs w:val="24"/>
          <w:lang w:eastAsia="ru-RU"/>
        </w:rPr>
        <w:t xml:space="preserve">Размер должностного оклада руководителя учреждения определяется в кратном отношении к среднему размеру оклада (должностного оклада), ставки заработной платы работников основного персонала </w:t>
      </w:r>
      <w:r w:rsidRPr="0058633C">
        <w:rPr>
          <w:rFonts w:ascii="Arial" w:hAnsi="Arial" w:cs="Arial"/>
          <w:sz w:val="24"/>
          <w:szCs w:val="24"/>
          <w:lang w:eastAsia="ru-RU"/>
        </w:rPr>
        <w:t>в</w:t>
      </w:r>
      <w:r w:rsidR="0059296B" w:rsidRPr="0058633C">
        <w:rPr>
          <w:rFonts w:ascii="Arial" w:hAnsi="Arial" w:cs="Arial"/>
          <w:sz w:val="24"/>
          <w:szCs w:val="24"/>
          <w:lang w:eastAsia="ru-RU"/>
        </w:rPr>
        <w:t>озглавляемого им учреждения с учётом отнесения к группе по оплате труда руководителей учреждений в соответствии с приведённой ниже таблицей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1417"/>
        <w:gridCol w:w="1418"/>
        <w:gridCol w:w="1417"/>
        <w:gridCol w:w="1419"/>
      </w:tblGrid>
      <w:tr w:rsidR="0059296B" w:rsidRPr="0058633C" w:rsidTr="00905B9E">
        <w:trPr>
          <w:trHeight w:val="904"/>
        </w:trPr>
        <w:tc>
          <w:tcPr>
            <w:tcW w:w="3900" w:type="dxa"/>
            <w:vMerge w:val="restart"/>
            <w:vAlign w:val="center"/>
          </w:tcPr>
          <w:p w:rsidR="0059296B" w:rsidRPr="0058633C" w:rsidRDefault="0059296B" w:rsidP="00B93273">
            <w:pPr>
              <w:suppressAutoHyphens/>
              <w:spacing w:after="0" w:line="244" w:lineRule="auto"/>
              <w:jc w:val="center"/>
              <w:rPr>
                <w:rFonts w:ascii="Arial" w:hAnsi="Arial" w:cs="Arial"/>
                <w:sz w:val="24"/>
                <w:szCs w:val="24"/>
                <w:lang w:eastAsia="ar-SA"/>
              </w:rPr>
            </w:pPr>
            <w:r w:rsidRPr="0058633C">
              <w:rPr>
                <w:rFonts w:ascii="Arial" w:hAnsi="Arial" w:cs="Arial"/>
                <w:sz w:val="24"/>
                <w:szCs w:val="24"/>
                <w:lang w:eastAsia="ar-SA"/>
              </w:rPr>
              <w:t>Учреждения</w:t>
            </w:r>
          </w:p>
        </w:tc>
        <w:tc>
          <w:tcPr>
            <w:tcW w:w="5671" w:type="dxa"/>
            <w:gridSpan w:val="4"/>
            <w:vAlign w:val="center"/>
          </w:tcPr>
          <w:p w:rsidR="0059296B" w:rsidRPr="0058633C" w:rsidRDefault="0059296B" w:rsidP="00B93273">
            <w:pPr>
              <w:suppressAutoHyphens/>
              <w:spacing w:line="244" w:lineRule="auto"/>
              <w:jc w:val="center"/>
              <w:rPr>
                <w:rFonts w:ascii="Arial" w:hAnsi="Arial" w:cs="Arial"/>
                <w:sz w:val="24"/>
                <w:szCs w:val="24"/>
                <w:lang w:eastAsia="ar-SA"/>
              </w:rPr>
            </w:pPr>
            <w:r w:rsidRPr="0058633C">
              <w:rPr>
                <w:rFonts w:ascii="Arial" w:hAnsi="Arial" w:cs="Arial"/>
                <w:sz w:val="24"/>
                <w:szCs w:val="24"/>
                <w:lang w:eastAsia="ar-SA"/>
              </w:rPr>
              <w:t xml:space="preserve">Количество средних окладов (должностных окладов), ставок заработной платы работников основного персонала учреждения </w:t>
            </w:r>
          </w:p>
        </w:tc>
      </w:tr>
      <w:tr w:rsidR="0059296B" w:rsidRPr="0058633C" w:rsidTr="00905B9E">
        <w:trPr>
          <w:trHeight w:val="720"/>
        </w:trPr>
        <w:tc>
          <w:tcPr>
            <w:tcW w:w="3900" w:type="dxa"/>
            <w:vMerge/>
            <w:vAlign w:val="center"/>
          </w:tcPr>
          <w:p w:rsidR="0059296B" w:rsidRPr="0058633C" w:rsidRDefault="0059296B" w:rsidP="00B93273">
            <w:pPr>
              <w:suppressAutoHyphens/>
              <w:spacing w:after="0" w:line="244" w:lineRule="auto"/>
              <w:jc w:val="center"/>
              <w:rPr>
                <w:rFonts w:ascii="Arial" w:hAnsi="Arial" w:cs="Arial"/>
                <w:sz w:val="24"/>
                <w:szCs w:val="24"/>
                <w:lang w:eastAsia="ar-SA"/>
              </w:rPr>
            </w:pPr>
          </w:p>
        </w:tc>
        <w:tc>
          <w:tcPr>
            <w:tcW w:w="1417" w:type="dxa"/>
            <w:vAlign w:val="center"/>
          </w:tcPr>
          <w:p w:rsidR="0059296B" w:rsidRPr="0058633C" w:rsidRDefault="0059296B" w:rsidP="00B93273">
            <w:pPr>
              <w:suppressAutoHyphens/>
              <w:spacing w:line="244" w:lineRule="auto"/>
              <w:jc w:val="center"/>
              <w:rPr>
                <w:rFonts w:ascii="Arial" w:hAnsi="Arial" w:cs="Arial"/>
                <w:sz w:val="24"/>
                <w:szCs w:val="24"/>
                <w:lang w:eastAsia="ar-SA"/>
              </w:rPr>
            </w:pPr>
            <w:r w:rsidRPr="0058633C">
              <w:rPr>
                <w:rFonts w:ascii="Arial" w:hAnsi="Arial" w:cs="Arial"/>
                <w:sz w:val="24"/>
                <w:szCs w:val="24"/>
                <w:lang w:val="en-US" w:eastAsia="ar-SA"/>
              </w:rPr>
              <w:t>I</w:t>
            </w:r>
            <w:r w:rsidRPr="0058633C">
              <w:rPr>
                <w:rFonts w:ascii="Arial" w:hAnsi="Arial" w:cs="Arial"/>
                <w:sz w:val="24"/>
                <w:szCs w:val="24"/>
                <w:lang w:eastAsia="ar-SA"/>
              </w:rPr>
              <w:t xml:space="preserve"> группа по оплате труда</w:t>
            </w:r>
          </w:p>
        </w:tc>
        <w:tc>
          <w:tcPr>
            <w:tcW w:w="1418" w:type="dxa"/>
          </w:tcPr>
          <w:p w:rsidR="0059296B" w:rsidRPr="0058633C" w:rsidRDefault="0059296B" w:rsidP="00B93273">
            <w:pPr>
              <w:suppressAutoHyphens/>
              <w:spacing w:line="244" w:lineRule="auto"/>
              <w:jc w:val="center"/>
              <w:rPr>
                <w:rFonts w:ascii="Arial" w:hAnsi="Arial" w:cs="Arial"/>
                <w:sz w:val="24"/>
                <w:szCs w:val="24"/>
                <w:lang w:eastAsia="ar-SA"/>
              </w:rPr>
            </w:pPr>
            <w:r w:rsidRPr="0058633C">
              <w:rPr>
                <w:rFonts w:ascii="Arial" w:hAnsi="Arial" w:cs="Arial"/>
                <w:sz w:val="24"/>
                <w:szCs w:val="24"/>
                <w:lang w:val="en-US" w:eastAsia="ar-SA"/>
              </w:rPr>
              <w:t>II</w:t>
            </w:r>
            <w:r w:rsidRPr="0058633C">
              <w:rPr>
                <w:rFonts w:ascii="Arial" w:hAnsi="Arial" w:cs="Arial"/>
                <w:sz w:val="24"/>
                <w:szCs w:val="24"/>
                <w:lang w:eastAsia="ar-SA"/>
              </w:rPr>
              <w:t xml:space="preserve"> группа по оплате труда</w:t>
            </w:r>
          </w:p>
        </w:tc>
        <w:tc>
          <w:tcPr>
            <w:tcW w:w="1417" w:type="dxa"/>
          </w:tcPr>
          <w:p w:rsidR="0059296B" w:rsidRPr="0058633C" w:rsidRDefault="0059296B" w:rsidP="00B93273">
            <w:pPr>
              <w:suppressAutoHyphens/>
              <w:spacing w:line="244" w:lineRule="auto"/>
              <w:jc w:val="center"/>
              <w:rPr>
                <w:rFonts w:ascii="Arial" w:hAnsi="Arial" w:cs="Arial"/>
                <w:sz w:val="24"/>
                <w:szCs w:val="24"/>
                <w:lang w:eastAsia="ar-SA"/>
              </w:rPr>
            </w:pPr>
            <w:r w:rsidRPr="0058633C">
              <w:rPr>
                <w:rFonts w:ascii="Arial" w:hAnsi="Arial" w:cs="Arial"/>
                <w:sz w:val="24"/>
                <w:szCs w:val="24"/>
                <w:lang w:val="en-US" w:eastAsia="ar-SA"/>
              </w:rPr>
              <w:t>III</w:t>
            </w:r>
            <w:r w:rsidRPr="0058633C">
              <w:rPr>
                <w:rFonts w:ascii="Arial" w:hAnsi="Arial" w:cs="Arial"/>
                <w:sz w:val="24"/>
                <w:szCs w:val="24"/>
                <w:lang w:eastAsia="ar-SA"/>
              </w:rPr>
              <w:t xml:space="preserve"> группа по оплате труда</w:t>
            </w:r>
          </w:p>
        </w:tc>
        <w:tc>
          <w:tcPr>
            <w:tcW w:w="1419" w:type="dxa"/>
          </w:tcPr>
          <w:p w:rsidR="0059296B" w:rsidRPr="0058633C" w:rsidRDefault="0059296B" w:rsidP="00B93273">
            <w:pPr>
              <w:suppressAutoHyphens/>
              <w:spacing w:line="244" w:lineRule="auto"/>
              <w:jc w:val="center"/>
              <w:rPr>
                <w:rFonts w:ascii="Arial" w:hAnsi="Arial" w:cs="Arial"/>
                <w:sz w:val="24"/>
                <w:szCs w:val="24"/>
                <w:lang w:eastAsia="ar-SA"/>
              </w:rPr>
            </w:pPr>
            <w:r w:rsidRPr="0058633C">
              <w:rPr>
                <w:rFonts w:ascii="Arial" w:hAnsi="Arial" w:cs="Arial"/>
                <w:sz w:val="24"/>
                <w:szCs w:val="24"/>
                <w:lang w:val="en-US" w:eastAsia="ar-SA"/>
              </w:rPr>
              <w:t>IV</w:t>
            </w:r>
            <w:r w:rsidRPr="0058633C">
              <w:rPr>
                <w:rFonts w:ascii="Arial" w:hAnsi="Arial" w:cs="Arial"/>
                <w:sz w:val="24"/>
                <w:szCs w:val="24"/>
                <w:lang w:eastAsia="ar-SA"/>
              </w:rPr>
              <w:t xml:space="preserve"> группа по оплате труда</w:t>
            </w:r>
          </w:p>
        </w:tc>
      </w:tr>
      <w:tr w:rsidR="0059296B" w:rsidRPr="0058633C" w:rsidTr="00905B9E">
        <w:tc>
          <w:tcPr>
            <w:tcW w:w="3900" w:type="dxa"/>
          </w:tcPr>
          <w:p w:rsidR="0059296B" w:rsidRPr="0058633C" w:rsidRDefault="0059296B" w:rsidP="00B93273">
            <w:pPr>
              <w:suppressAutoHyphens/>
              <w:spacing w:after="0" w:line="244" w:lineRule="auto"/>
              <w:jc w:val="both"/>
              <w:rPr>
                <w:rFonts w:ascii="Arial" w:hAnsi="Arial" w:cs="Arial"/>
                <w:sz w:val="24"/>
                <w:szCs w:val="24"/>
                <w:lang w:eastAsia="ar-SA"/>
              </w:rPr>
            </w:pPr>
            <w:r w:rsidRPr="0058633C">
              <w:rPr>
                <w:rFonts w:ascii="Arial" w:hAnsi="Arial" w:cs="Arial"/>
                <w:sz w:val="24"/>
                <w:szCs w:val="24"/>
              </w:rPr>
              <w:t xml:space="preserve">Учреждения, осуществляющие </w:t>
            </w:r>
            <w:r w:rsidR="00124E64" w:rsidRPr="0058633C">
              <w:rPr>
                <w:rFonts w:ascii="Arial" w:hAnsi="Arial" w:cs="Arial"/>
                <w:sz w:val="24"/>
                <w:szCs w:val="24"/>
                <w:lang w:eastAsia="ru-RU"/>
              </w:rPr>
              <w:t>деятельность по обеспечению безопасности в чрезвычайных ситуациях прочая</w:t>
            </w:r>
            <w:r w:rsidR="00124E64" w:rsidRPr="0058633C">
              <w:rPr>
                <w:rFonts w:ascii="Arial" w:hAnsi="Arial" w:cs="Arial"/>
                <w:sz w:val="24"/>
                <w:szCs w:val="24"/>
                <w:lang w:eastAsia="ar-SA"/>
              </w:rPr>
              <w:t xml:space="preserve"> </w:t>
            </w:r>
          </w:p>
        </w:tc>
        <w:tc>
          <w:tcPr>
            <w:tcW w:w="1417" w:type="dxa"/>
            <w:shd w:val="clear" w:color="auto" w:fill="FFFFFF"/>
          </w:tcPr>
          <w:p w:rsidR="0059296B" w:rsidRPr="0058633C" w:rsidRDefault="0059296B" w:rsidP="00B93273">
            <w:pPr>
              <w:widowControl w:val="0"/>
              <w:autoSpaceDE w:val="0"/>
              <w:autoSpaceDN w:val="0"/>
              <w:adjustRightInd w:val="0"/>
              <w:jc w:val="center"/>
              <w:rPr>
                <w:rFonts w:ascii="Arial" w:hAnsi="Arial" w:cs="Arial"/>
                <w:sz w:val="24"/>
                <w:szCs w:val="24"/>
              </w:rPr>
            </w:pPr>
            <w:r w:rsidRPr="0058633C">
              <w:rPr>
                <w:rFonts w:ascii="Arial" w:hAnsi="Arial" w:cs="Arial"/>
                <w:sz w:val="24"/>
                <w:szCs w:val="24"/>
              </w:rPr>
              <w:t>3,0-5,0</w:t>
            </w:r>
          </w:p>
          <w:p w:rsidR="0059296B" w:rsidRPr="0058633C" w:rsidRDefault="0059296B" w:rsidP="00B93273">
            <w:pPr>
              <w:suppressAutoHyphens/>
              <w:spacing w:after="0" w:line="244" w:lineRule="auto"/>
              <w:jc w:val="center"/>
              <w:rPr>
                <w:rFonts w:ascii="Arial" w:hAnsi="Arial" w:cs="Arial"/>
                <w:sz w:val="24"/>
                <w:szCs w:val="24"/>
                <w:highlight w:val="yellow"/>
                <w:lang w:eastAsia="ar-SA"/>
              </w:rPr>
            </w:pPr>
          </w:p>
        </w:tc>
        <w:tc>
          <w:tcPr>
            <w:tcW w:w="1418" w:type="dxa"/>
          </w:tcPr>
          <w:p w:rsidR="0059296B" w:rsidRPr="0058633C" w:rsidRDefault="0059296B" w:rsidP="00B93273">
            <w:pPr>
              <w:widowControl w:val="0"/>
              <w:autoSpaceDE w:val="0"/>
              <w:autoSpaceDN w:val="0"/>
              <w:adjustRightInd w:val="0"/>
              <w:jc w:val="center"/>
              <w:rPr>
                <w:rFonts w:ascii="Arial" w:hAnsi="Arial" w:cs="Arial"/>
                <w:sz w:val="24"/>
                <w:szCs w:val="24"/>
              </w:rPr>
            </w:pPr>
            <w:r w:rsidRPr="0058633C">
              <w:rPr>
                <w:rFonts w:ascii="Arial" w:hAnsi="Arial" w:cs="Arial"/>
                <w:sz w:val="24"/>
                <w:szCs w:val="24"/>
              </w:rPr>
              <w:t>2,5-2,9</w:t>
            </w:r>
          </w:p>
          <w:p w:rsidR="0059296B" w:rsidRPr="0058633C" w:rsidRDefault="0059296B" w:rsidP="00B93273">
            <w:pPr>
              <w:suppressAutoHyphens/>
              <w:spacing w:after="0" w:line="244" w:lineRule="auto"/>
              <w:jc w:val="center"/>
              <w:rPr>
                <w:rFonts w:ascii="Arial" w:hAnsi="Arial" w:cs="Arial"/>
                <w:sz w:val="24"/>
                <w:szCs w:val="24"/>
                <w:lang w:eastAsia="ar-SA"/>
              </w:rPr>
            </w:pPr>
          </w:p>
        </w:tc>
        <w:tc>
          <w:tcPr>
            <w:tcW w:w="1417" w:type="dxa"/>
          </w:tcPr>
          <w:p w:rsidR="0059296B" w:rsidRPr="0058633C" w:rsidRDefault="0059296B" w:rsidP="00B93273">
            <w:pPr>
              <w:widowControl w:val="0"/>
              <w:autoSpaceDE w:val="0"/>
              <w:autoSpaceDN w:val="0"/>
              <w:adjustRightInd w:val="0"/>
              <w:jc w:val="center"/>
              <w:rPr>
                <w:rFonts w:ascii="Arial" w:hAnsi="Arial" w:cs="Arial"/>
                <w:sz w:val="24"/>
                <w:szCs w:val="24"/>
              </w:rPr>
            </w:pPr>
            <w:r w:rsidRPr="0058633C">
              <w:rPr>
                <w:rFonts w:ascii="Arial" w:hAnsi="Arial" w:cs="Arial"/>
                <w:sz w:val="24"/>
                <w:szCs w:val="24"/>
              </w:rPr>
              <w:t>2,0-2,4</w:t>
            </w:r>
          </w:p>
          <w:p w:rsidR="0059296B" w:rsidRPr="0058633C" w:rsidRDefault="0059296B" w:rsidP="00B93273">
            <w:pPr>
              <w:suppressAutoHyphens/>
              <w:spacing w:after="0" w:line="244" w:lineRule="auto"/>
              <w:jc w:val="both"/>
              <w:rPr>
                <w:rFonts w:ascii="Arial" w:hAnsi="Arial" w:cs="Arial"/>
                <w:sz w:val="24"/>
                <w:szCs w:val="24"/>
                <w:lang w:eastAsia="ar-SA"/>
              </w:rPr>
            </w:pPr>
          </w:p>
        </w:tc>
        <w:tc>
          <w:tcPr>
            <w:tcW w:w="1419" w:type="dxa"/>
          </w:tcPr>
          <w:p w:rsidR="0059296B" w:rsidRPr="0058633C" w:rsidRDefault="0059296B" w:rsidP="00B93273">
            <w:pPr>
              <w:widowControl w:val="0"/>
              <w:autoSpaceDE w:val="0"/>
              <w:autoSpaceDN w:val="0"/>
              <w:adjustRightInd w:val="0"/>
              <w:jc w:val="center"/>
              <w:rPr>
                <w:rFonts w:ascii="Arial" w:hAnsi="Arial" w:cs="Arial"/>
                <w:sz w:val="24"/>
                <w:szCs w:val="24"/>
              </w:rPr>
            </w:pPr>
            <w:r w:rsidRPr="0058633C">
              <w:rPr>
                <w:rFonts w:ascii="Arial" w:hAnsi="Arial" w:cs="Arial"/>
                <w:sz w:val="24"/>
                <w:szCs w:val="24"/>
              </w:rPr>
              <w:t>1,-5-1,9</w:t>
            </w:r>
          </w:p>
          <w:p w:rsidR="0059296B" w:rsidRPr="0058633C" w:rsidRDefault="0059296B" w:rsidP="00B93273">
            <w:pPr>
              <w:suppressAutoHyphens/>
              <w:spacing w:after="0" w:line="244" w:lineRule="auto"/>
              <w:jc w:val="center"/>
              <w:rPr>
                <w:rFonts w:ascii="Arial" w:hAnsi="Arial" w:cs="Arial"/>
                <w:sz w:val="24"/>
                <w:szCs w:val="24"/>
                <w:lang w:eastAsia="ar-SA"/>
              </w:rPr>
            </w:pPr>
          </w:p>
        </w:tc>
      </w:tr>
    </w:tbl>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5 к</w:t>
      </w:r>
    </w:p>
    <w:p w:rsidR="00B93273" w:rsidRPr="0058633C" w:rsidRDefault="00B93273" w:rsidP="00B93273">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Примерному положению о новой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по обеспечению безопасности в чрезвычайных ситуациях прочая»</w:t>
      </w: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uppressAutoHyphens/>
        <w:spacing w:after="0" w:line="244" w:lineRule="auto"/>
        <w:jc w:val="center"/>
        <w:rPr>
          <w:rFonts w:ascii="Arial" w:hAnsi="Arial" w:cs="Arial"/>
          <w:sz w:val="24"/>
          <w:szCs w:val="24"/>
          <w:lang w:eastAsia="ru-RU"/>
        </w:rPr>
      </w:pPr>
    </w:p>
    <w:p w:rsidR="0059296B" w:rsidRPr="0058633C" w:rsidRDefault="0058633C" w:rsidP="0059296B">
      <w:pPr>
        <w:suppressAutoHyphens/>
        <w:spacing w:after="0" w:line="244" w:lineRule="auto"/>
        <w:jc w:val="center"/>
        <w:rPr>
          <w:rFonts w:ascii="Arial" w:hAnsi="Arial" w:cs="Arial"/>
          <w:sz w:val="24"/>
          <w:szCs w:val="24"/>
          <w:lang w:eastAsia="ru-RU"/>
        </w:rPr>
      </w:pPr>
      <w:hyperlink r:id="rId29" w:history="1">
        <w:r w:rsidR="0059296B" w:rsidRPr="0058633C">
          <w:rPr>
            <w:rFonts w:ascii="Arial" w:hAnsi="Arial" w:cs="Arial"/>
            <w:sz w:val="24"/>
            <w:szCs w:val="24"/>
            <w:lang w:eastAsia="ru-RU"/>
          </w:rPr>
          <w:t>Перечень</w:t>
        </w:r>
      </w:hyperlink>
      <w:r w:rsidR="0059296B" w:rsidRPr="0058633C">
        <w:rPr>
          <w:rFonts w:ascii="Arial" w:hAnsi="Arial" w:cs="Arial"/>
          <w:sz w:val="24"/>
          <w:szCs w:val="24"/>
          <w:lang w:eastAsia="ru-RU"/>
        </w:rPr>
        <w:t xml:space="preserve"> должностей, профессий работников учреждений,</w:t>
      </w:r>
    </w:p>
    <w:p w:rsidR="0059296B" w:rsidRPr="0058633C" w:rsidRDefault="0059296B" w:rsidP="0059296B">
      <w:pPr>
        <w:suppressAutoHyphens/>
        <w:spacing w:after="0" w:line="244" w:lineRule="auto"/>
        <w:jc w:val="center"/>
        <w:rPr>
          <w:rFonts w:ascii="Arial" w:hAnsi="Arial" w:cs="Arial"/>
          <w:sz w:val="24"/>
          <w:szCs w:val="24"/>
          <w:lang w:eastAsia="ru-RU"/>
        </w:rPr>
      </w:pPr>
      <w:r w:rsidRPr="0058633C">
        <w:rPr>
          <w:rFonts w:ascii="Arial" w:hAnsi="Arial" w:cs="Arial"/>
          <w:sz w:val="24"/>
          <w:szCs w:val="24"/>
          <w:lang w:eastAsia="ru-RU"/>
        </w:rPr>
        <w:lastRenderedPageBreak/>
        <w:t>относимых к основному персоналу, для определения размера должностного оклада руководителя учреждения</w:t>
      </w:r>
    </w:p>
    <w:p w:rsidR="0059296B" w:rsidRPr="0058633C" w:rsidRDefault="0059296B" w:rsidP="0059296B">
      <w:pPr>
        <w:suppressAutoHyphens/>
        <w:spacing w:after="0" w:line="244" w:lineRule="auto"/>
        <w:jc w:val="center"/>
        <w:rPr>
          <w:rFonts w:ascii="Arial" w:hAnsi="Arial" w:cs="Arial"/>
          <w:sz w:val="24"/>
          <w:szCs w:val="24"/>
          <w:lang w:eastAsia="ru-RU"/>
        </w:rPr>
      </w:pPr>
    </w:p>
    <w:p w:rsidR="00B93273" w:rsidRPr="0058633C" w:rsidRDefault="00B93273" w:rsidP="00B93273">
      <w:pPr>
        <w:numPr>
          <w:ilvl w:val="0"/>
          <w:numId w:val="7"/>
        </w:numPr>
        <w:suppressAutoHyphens/>
        <w:spacing w:after="0" w:line="244" w:lineRule="auto"/>
        <w:rPr>
          <w:rFonts w:ascii="Arial" w:hAnsi="Arial" w:cs="Arial"/>
          <w:sz w:val="24"/>
          <w:szCs w:val="24"/>
          <w:lang w:eastAsia="ar-SA"/>
        </w:rPr>
      </w:pPr>
      <w:r w:rsidRPr="0058633C">
        <w:rPr>
          <w:rFonts w:ascii="Arial" w:hAnsi="Arial" w:cs="Arial"/>
          <w:sz w:val="24"/>
          <w:szCs w:val="24"/>
          <w:lang w:eastAsia="ru-RU"/>
        </w:rPr>
        <w:t>Диспетчер</w:t>
      </w:r>
    </w:p>
    <w:p w:rsidR="00B93273" w:rsidRPr="0058633C" w:rsidRDefault="00B93273" w:rsidP="00B93273">
      <w:pPr>
        <w:numPr>
          <w:ilvl w:val="0"/>
          <w:numId w:val="7"/>
        </w:numPr>
        <w:suppressAutoHyphens/>
        <w:spacing w:after="0" w:line="244" w:lineRule="auto"/>
        <w:rPr>
          <w:rFonts w:ascii="Arial" w:hAnsi="Arial" w:cs="Arial"/>
          <w:sz w:val="24"/>
          <w:szCs w:val="24"/>
          <w:lang w:eastAsia="ar-SA"/>
        </w:rPr>
      </w:pPr>
      <w:r w:rsidRPr="0058633C">
        <w:rPr>
          <w:rFonts w:ascii="Arial" w:hAnsi="Arial" w:cs="Arial"/>
          <w:sz w:val="24"/>
          <w:szCs w:val="24"/>
        </w:rPr>
        <w:t>Оперативный дежурный</w:t>
      </w: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ru-RU"/>
        </w:rPr>
      </w:pPr>
    </w:p>
    <w:p w:rsidR="0059296B" w:rsidRPr="0058633C" w:rsidRDefault="0059296B" w:rsidP="0059296B">
      <w:pPr>
        <w:suppressAutoHyphens/>
        <w:spacing w:after="0" w:line="244" w:lineRule="auto"/>
        <w:rPr>
          <w:rFonts w:ascii="Arial" w:hAnsi="Arial" w:cs="Arial"/>
          <w:sz w:val="24"/>
          <w:szCs w:val="24"/>
          <w:lang w:eastAsia="ru-RU"/>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autoSpaceDE w:val="0"/>
        <w:autoSpaceDN w:val="0"/>
        <w:adjustRightInd w:val="0"/>
        <w:spacing w:after="0" w:line="240" w:lineRule="auto"/>
        <w:ind w:left="567"/>
        <w:jc w:val="center"/>
        <w:rPr>
          <w:rFonts w:ascii="Arial" w:hAnsi="Arial" w:cs="Arial"/>
          <w:sz w:val="24"/>
          <w:szCs w:val="24"/>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B93273" w:rsidRPr="0058633C" w:rsidRDefault="00B93273" w:rsidP="0059296B">
      <w:pPr>
        <w:spacing w:after="0" w:line="240" w:lineRule="auto"/>
        <w:ind w:firstLine="567"/>
        <w:jc w:val="right"/>
        <w:rPr>
          <w:rFonts w:ascii="Arial" w:hAnsi="Arial" w:cs="Arial"/>
          <w:sz w:val="24"/>
          <w:szCs w:val="24"/>
          <w:lang w:eastAsia="ru-RU"/>
        </w:rPr>
      </w:pPr>
    </w:p>
    <w:p w:rsidR="00B93273" w:rsidRPr="0058633C" w:rsidRDefault="00B93273" w:rsidP="0059296B">
      <w:pPr>
        <w:spacing w:after="0" w:line="240" w:lineRule="auto"/>
        <w:ind w:firstLine="567"/>
        <w:jc w:val="right"/>
        <w:rPr>
          <w:rFonts w:ascii="Arial" w:hAnsi="Arial" w:cs="Arial"/>
          <w:sz w:val="24"/>
          <w:szCs w:val="24"/>
          <w:lang w:eastAsia="ru-RU"/>
        </w:rPr>
      </w:pPr>
    </w:p>
    <w:p w:rsidR="0059296B" w:rsidRPr="0058633C" w:rsidRDefault="0059296B" w:rsidP="0059296B">
      <w:pPr>
        <w:spacing w:after="0" w:line="240" w:lineRule="auto"/>
        <w:ind w:firstLine="567"/>
        <w:jc w:val="right"/>
        <w:rPr>
          <w:rFonts w:ascii="Arial" w:hAnsi="Arial" w:cs="Arial"/>
          <w:sz w:val="24"/>
          <w:szCs w:val="24"/>
          <w:lang w:eastAsia="ru-RU"/>
        </w:rPr>
      </w:pPr>
    </w:p>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6 к</w:t>
      </w:r>
    </w:p>
    <w:p w:rsidR="00B93273" w:rsidRPr="0058633C" w:rsidRDefault="00B93273" w:rsidP="00B93273">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Примерному положению о новой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по обеспечению безопасности в чрезвычайных ситуациях прочая»</w:t>
      </w:r>
    </w:p>
    <w:p w:rsidR="0059296B" w:rsidRPr="0058633C" w:rsidRDefault="0059296B" w:rsidP="0059296B">
      <w:pPr>
        <w:autoSpaceDE w:val="0"/>
        <w:autoSpaceDN w:val="0"/>
        <w:adjustRightInd w:val="0"/>
        <w:spacing w:after="0" w:line="240" w:lineRule="auto"/>
        <w:jc w:val="center"/>
        <w:rPr>
          <w:rFonts w:ascii="Arial" w:hAnsi="Arial" w:cs="Arial"/>
          <w:sz w:val="24"/>
          <w:szCs w:val="24"/>
          <w:lang w:eastAsia="ru-RU"/>
        </w:rPr>
      </w:pPr>
    </w:p>
    <w:p w:rsidR="0059296B" w:rsidRPr="0058633C" w:rsidRDefault="0059296B"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Порядок исчисления среднего размера оклада </w:t>
      </w:r>
    </w:p>
    <w:p w:rsidR="0059296B" w:rsidRPr="0058633C" w:rsidRDefault="0059296B" w:rsidP="0059296B">
      <w:pPr>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(должностного оклада) ставки заработной платы работников основного персонал для определения размера должностного оклада руководителя учреждения </w:t>
      </w:r>
    </w:p>
    <w:p w:rsidR="0059296B" w:rsidRPr="0058633C" w:rsidRDefault="0059296B" w:rsidP="0059296B">
      <w:pPr>
        <w:autoSpaceDE w:val="0"/>
        <w:autoSpaceDN w:val="0"/>
        <w:adjustRightInd w:val="0"/>
        <w:spacing w:after="0" w:line="240" w:lineRule="auto"/>
        <w:jc w:val="center"/>
        <w:rPr>
          <w:rFonts w:ascii="Arial" w:hAnsi="Arial" w:cs="Arial"/>
          <w:b/>
          <w:bCs/>
          <w:sz w:val="24"/>
          <w:szCs w:val="24"/>
          <w:lang w:eastAsia="ru-RU"/>
        </w:rPr>
      </w:pP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lastRenderedPageBreak/>
        <w:t>1.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59296B" w:rsidRPr="0058633C" w:rsidRDefault="0059296B" w:rsidP="0059296B">
      <w:pPr>
        <w:pStyle w:val="ConsPlusNonformat"/>
        <w:rPr>
          <w:rFonts w:ascii="Arial" w:hAnsi="Arial" w:cs="Arial"/>
          <w:sz w:val="24"/>
          <w:szCs w:val="24"/>
          <w:lang w:val="en-US"/>
        </w:rPr>
      </w:pPr>
      <w:r w:rsidRPr="0058633C">
        <w:rPr>
          <w:rFonts w:ascii="Arial" w:hAnsi="Arial" w:cs="Arial"/>
          <w:sz w:val="24"/>
          <w:szCs w:val="24"/>
        </w:rPr>
        <w:t xml:space="preserve">                  </w:t>
      </w:r>
      <w:r w:rsidRPr="0058633C">
        <w:rPr>
          <w:rFonts w:ascii="Arial" w:hAnsi="Arial" w:cs="Arial"/>
          <w:sz w:val="24"/>
          <w:szCs w:val="24"/>
          <w:lang w:val="en-US"/>
        </w:rPr>
        <w:t>n</w:t>
      </w:r>
    </w:p>
    <w:p w:rsidR="0059296B" w:rsidRPr="0058633C" w:rsidRDefault="0059296B" w:rsidP="0059296B">
      <w:pPr>
        <w:pStyle w:val="ConsPlusNonformat"/>
        <w:rPr>
          <w:rFonts w:ascii="Arial" w:hAnsi="Arial" w:cs="Arial"/>
          <w:sz w:val="24"/>
          <w:szCs w:val="24"/>
          <w:lang w:val="en-US"/>
        </w:rPr>
      </w:pPr>
      <w:r w:rsidRPr="0058633C">
        <w:rPr>
          <w:rFonts w:ascii="Arial" w:hAnsi="Arial" w:cs="Arial"/>
          <w:sz w:val="24"/>
          <w:szCs w:val="24"/>
          <w:lang w:val="en-US"/>
        </w:rPr>
        <w:t xml:space="preserve">           SUM       </w:t>
      </w:r>
      <w:r w:rsidRPr="0058633C">
        <w:rPr>
          <w:rFonts w:ascii="Arial" w:hAnsi="Arial" w:cs="Arial"/>
          <w:sz w:val="24"/>
          <w:szCs w:val="24"/>
        </w:rPr>
        <w:t>ДО</w:t>
      </w:r>
    </w:p>
    <w:p w:rsidR="0059296B" w:rsidRPr="0058633C" w:rsidRDefault="0059296B" w:rsidP="0059296B">
      <w:pPr>
        <w:pStyle w:val="ConsPlusNonformat"/>
        <w:rPr>
          <w:rFonts w:ascii="Arial" w:hAnsi="Arial" w:cs="Arial"/>
          <w:sz w:val="24"/>
          <w:szCs w:val="24"/>
          <w:lang w:val="en-US"/>
        </w:rPr>
      </w:pPr>
      <w:r w:rsidRPr="0058633C">
        <w:rPr>
          <w:rFonts w:ascii="Arial" w:hAnsi="Arial" w:cs="Arial"/>
          <w:sz w:val="24"/>
          <w:szCs w:val="24"/>
          <w:lang w:val="en-US"/>
        </w:rPr>
        <w:t xml:space="preserve">                   i=1       i</w:t>
      </w:r>
    </w:p>
    <w:p w:rsidR="0059296B" w:rsidRPr="0058633C" w:rsidRDefault="0059296B" w:rsidP="0059296B">
      <w:pPr>
        <w:pStyle w:val="ConsPlusNonformat"/>
        <w:rPr>
          <w:rFonts w:ascii="Arial" w:hAnsi="Arial" w:cs="Arial"/>
          <w:sz w:val="24"/>
          <w:szCs w:val="24"/>
          <w:lang w:val="en-US"/>
        </w:rPr>
      </w:pPr>
      <w:r w:rsidRPr="0058633C">
        <w:rPr>
          <w:rFonts w:ascii="Arial" w:hAnsi="Arial" w:cs="Arial"/>
          <w:sz w:val="24"/>
          <w:szCs w:val="24"/>
        </w:rPr>
        <w:t>ДО</w:t>
      </w:r>
      <w:r w:rsidRPr="0058633C">
        <w:rPr>
          <w:rFonts w:ascii="Arial" w:hAnsi="Arial" w:cs="Arial"/>
          <w:sz w:val="24"/>
          <w:szCs w:val="24"/>
          <w:lang w:val="en-US"/>
        </w:rPr>
        <w:t xml:space="preserve">   = ----------------------,</w:t>
      </w:r>
    </w:p>
    <w:p w:rsidR="0059296B" w:rsidRPr="0058633C" w:rsidRDefault="0059296B" w:rsidP="0059296B">
      <w:pPr>
        <w:pStyle w:val="ConsPlusNonformat"/>
        <w:rPr>
          <w:rFonts w:ascii="Arial" w:hAnsi="Arial" w:cs="Arial"/>
          <w:sz w:val="24"/>
          <w:szCs w:val="24"/>
        </w:rPr>
      </w:pPr>
      <w:r w:rsidRPr="0058633C">
        <w:rPr>
          <w:rFonts w:ascii="Arial" w:hAnsi="Arial" w:cs="Arial"/>
          <w:sz w:val="24"/>
          <w:szCs w:val="24"/>
          <w:lang w:val="en-US"/>
        </w:rPr>
        <w:t xml:space="preserve">     </w:t>
      </w:r>
      <w:r w:rsidRPr="0058633C">
        <w:rPr>
          <w:rFonts w:ascii="Arial" w:hAnsi="Arial" w:cs="Arial"/>
          <w:sz w:val="24"/>
          <w:szCs w:val="24"/>
        </w:rPr>
        <w:t>ср               n</w:t>
      </w:r>
    </w:p>
    <w:p w:rsidR="0059296B" w:rsidRPr="0058633C" w:rsidRDefault="0059296B" w:rsidP="0059296B">
      <w:pPr>
        <w:autoSpaceDE w:val="0"/>
        <w:autoSpaceDN w:val="0"/>
        <w:adjustRightInd w:val="0"/>
        <w:spacing w:after="0" w:line="240" w:lineRule="auto"/>
        <w:ind w:firstLine="540"/>
        <w:jc w:val="both"/>
        <w:outlineLvl w:val="0"/>
        <w:rPr>
          <w:rFonts w:ascii="Arial" w:hAnsi="Arial" w:cs="Arial"/>
          <w:sz w:val="24"/>
          <w:szCs w:val="24"/>
          <w:lang w:eastAsia="ru-RU"/>
        </w:rPr>
      </w:pPr>
    </w:p>
    <w:p w:rsidR="0059296B" w:rsidRPr="0058633C" w:rsidRDefault="0059296B" w:rsidP="0059296B">
      <w:pPr>
        <w:pStyle w:val="ConsPlusNonformat"/>
        <w:rPr>
          <w:rFonts w:ascii="Arial" w:hAnsi="Arial" w:cs="Arial"/>
          <w:sz w:val="24"/>
          <w:szCs w:val="24"/>
        </w:rPr>
      </w:pPr>
      <w:r w:rsidRPr="0058633C">
        <w:rPr>
          <w:rFonts w:ascii="Arial" w:hAnsi="Arial" w:cs="Arial"/>
          <w:sz w:val="24"/>
          <w:szCs w:val="24"/>
        </w:rPr>
        <w:t xml:space="preserve">    где:</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 xml:space="preserve">    ДО   - средний размер оклада (должностного оклада),  ставки  заработной</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 xml:space="preserve">        ср</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платы работников основного персонала;</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 xml:space="preserve">    ДО  - размер оклада  (должностного  оклада),  ставки  заработной  платы</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 xml:space="preserve">      i</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работника основного персонала,  установленный  в  соответствии  со  штатным расписанием учреждения;</w:t>
      </w:r>
    </w:p>
    <w:p w:rsidR="0059296B" w:rsidRPr="0058633C" w:rsidRDefault="0059296B" w:rsidP="0059296B">
      <w:pPr>
        <w:pStyle w:val="ConsPlusNonformat"/>
        <w:jc w:val="both"/>
        <w:rPr>
          <w:rFonts w:ascii="Arial" w:hAnsi="Arial" w:cs="Arial"/>
          <w:sz w:val="24"/>
          <w:szCs w:val="24"/>
        </w:rPr>
      </w:pPr>
      <w:r w:rsidRPr="0058633C">
        <w:rPr>
          <w:rFonts w:ascii="Arial" w:hAnsi="Arial" w:cs="Arial"/>
          <w:sz w:val="24"/>
          <w:szCs w:val="24"/>
        </w:rPr>
        <w:t xml:space="preserve">    n - штатная численность работников основного персонала.</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 изменения утвержденной штатной численности работников основного персонала учреждения более чем на 15 процентов;</w:t>
      </w:r>
    </w:p>
    <w:p w:rsidR="0059296B" w:rsidRPr="0058633C" w:rsidRDefault="0059296B" w:rsidP="0059296B">
      <w:pPr>
        <w:autoSpaceDE w:val="0"/>
        <w:autoSpaceDN w:val="0"/>
        <w:adjustRightInd w:val="0"/>
        <w:spacing w:after="0" w:line="240" w:lineRule="auto"/>
        <w:ind w:firstLine="540"/>
        <w:jc w:val="both"/>
        <w:rPr>
          <w:rFonts w:ascii="Arial" w:hAnsi="Arial" w:cs="Arial"/>
          <w:sz w:val="24"/>
          <w:szCs w:val="24"/>
          <w:lang w:eastAsia="ru-RU"/>
        </w:rPr>
      </w:pPr>
      <w:r w:rsidRPr="0058633C">
        <w:rPr>
          <w:rFonts w:ascii="Arial" w:hAnsi="Arial" w:cs="Arial"/>
          <w:sz w:val="24"/>
          <w:szCs w:val="24"/>
          <w:lang w:eastAsia="ru-RU"/>
        </w:rPr>
        <w:t>- увеличения (индексации) окладов (должностных окладов), ставок заработной платы работников.</w:t>
      </w: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59296B" w:rsidRPr="0058633C" w:rsidRDefault="0059296B" w:rsidP="0059296B">
      <w:pPr>
        <w:suppressAutoHyphens/>
        <w:spacing w:after="0" w:line="244" w:lineRule="auto"/>
        <w:rPr>
          <w:rFonts w:ascii="Arial" w:hAnsi="Arial" w:cs="Arial"/>
          <w:sz w:val="24"/>
          <w:szCs w:val="24"/>
          <w:lang w:eastAsia="ar-SA"/>
        </w:rPr>
      </w:pPr>
    </w:p>
    <w:p w:rsidR="00B93273" w:rsidRPr="0058633C" w:rsidRDefault="00B93273" w:rsidP="001A3C97">
      <w:pPr>
        <w:spacing w:after="0" w:line="240" w:lineRule="auto"/>
        <w:ind w:left="4536"/>
        <w:rPr>
          <w:rFonts w:ascii="Arial" w:hAnsi="Arial" w:cs="Arial"/>
          <w:sz w:val="24"/>
          <w:szCs w:val="24"/>
          <w:lang w:eastAsia="ru-RU"/>
        </w:rPr>
      </w:pPr>
      <w:r w:rsidRPr="0058633C">
        <w:rPr>
          <w:rFonts w:ascii="Arial" w:hAnsi="Arial" w:cs="Arial"/>
          <w:sz w:val="24"/>
          <w:szCs w:val="24"/>
          <w:lang w:eastAsia="ru-RU"/>
        </w:rPr>
        <w:t>Приложение № 7 к</w:t>
      </w:r>
    </w:p>
    <w:p w:rsidR="00B93273" w:rsidRPr="0058633C" w:rsidRDefault="00B93273" w:rsidP="00B93273">
      <w:pPr>
        <w:spacing w:after="0" w:line="240" w:lineRule="auto"/>
        <w:ind w:left="4536"/>
        <w:jc w:val="both"/>
        <w:rPr>
          <w:rFonts w:ascii="Arial" w:hAnsi="Arial" w:cs="Arial"/>
          <w:sz w:val="24"/>
          <w:szCs w:val="24"/>
          <w:lang w:eastAsia="ru-RU"/>
        </w:rPr>
      </w:pPr>
      <w:r w:rsidRPr="0058633C">
        <w:rPr>
          <w:rFonts w:ascii="Arial" w:hAnsi="Arial" w:cs="Arial"/>
          <w:sz w:val="24"/>
          <w:szCs w:val="24"/>
          <w:lang w:eastAsia="ru-RU"/>
        </w:rPr>
        <w:t>Примерному положению о новой системе оплаты труда работников муниципальных учреждений, учредителем которых является администрация Тасеевского района, по виду экономической деятельности «деятельность по обеспечению безопасности в чрезвычайных ситуациях прочая»</w:t>
      </w:r>
    </w:p>
    <w:p w:rsidR="00B93273" w:rsidRPr="0058633C" w:rsidRDefault="00B93273" w:rsidP="00B93273">
      <w:pPr>
        <w:spacing w:after="0" w:line="240" w:lineRule="auto"/>
        <w:ind w:left="4536"/>
        <w:jc w:val="both"/>
        <w:rPr>
          <w:rFonts w:ascii="Arial" w:hAnsi="Arial" w:cs="Arial"/>
          <w:sz w:val="24"/>
          <w:szCs w:val="24"/>
          <w:lang w:eastAsia="ru-RU"/>
        </w:rPr>
      </w:pPr>
    </w:p>
    <w:p w:rsidR="0059296B" w:rsidRPr="0058633C" w:rsidRDefault="0058633C" w:rsidP="0059296B">
      <w:pPr>
        <w:suppressAutoHyphens/>
        <w:spacing w:after="0" w:line="244" w:lineRule="auto"/>
        <w:jc w:val="center"/>
        <w:rPr>
          <w:rFonts w:ascii="Arial" w:hAnsi="Arial" w:cs="Arial"/>
          <w:sz w:val="24"/>
          <w:szCs w:val="24"/>
          <w:lang w:eastAsia="ru-RU"/>
        </w:rPr>
      </w:pPr>
      <w:hyperlink r:id="rId30" w:history="1">
        <w:r w:rsidR="0059296B" w:rsidRPr="0058633C">
          <w:rPr>
            <w:rFonts w:ascii="Arial" w:hAnsi="Arial" w:cs="Arial"/>
            <w:sz w:val="24"/>
            <w:szCs w:val="24"/>
            <w:lang w:eastAsia="ru-RU"/>
          </w:rPr>
          <w:t>Критери</w:t>
        </w:r>
      </w:hyperlink>
      <w:r w:rsidR="0059296B" w:rsidRPr="0058633C">
        <w:rPr>
          <w:rFonts w:ascii="Arial" w:hAnsi="Arial" w:cs="Arial"/>
          <w:sz w:val="24"/>
          <w:szCs w:val="24"/>
          <w:lang w:eastAsia="ru-RU"/>
        </w:rPr>
        <w:t>и оценки результативности и качества деятельности учреждений</w:t>
      </w:r>
    </w:p>
    <w:p w:rsidR="0059296B" w:rsidRPr="0058633C" w:rsidRDefault="0059296B" w:rsidP="0059296B">
      <w:pPr>
        <w:autoSpaceDE w:val="0"/>
        <w:autoSpaceDN w:val="0"/>
        <w:adjustRightInd w:val="0"/>
        <w:spacing w:after="0" w:line="240" w:lineRule="auto"/>
        <w:ind w:firstLine="540"/>
        <w:jc w:val="center"/>
        <w:rPr>
          <w:rFonts w:ascii="Arial" w:hAnsi="Arial" w:cs="Arial"/>
          <w:sz w:val="24"/>
          <w:szCs w:val="24"/>
          <w:lang w:eastAsia="ru-RU"/>
        </w:rPr>
      </w:pPr>
      <w:r w:rsidRPr="0058633C">
        <w:rPr>
          <w:rFonts w:ascii="Arial" w:hAnsi="Arial" w:cs="Arial"/>
          <w:sz w:val="24"/>
          <w:szCs w:val="24"/>
          <w:lang w:eastAsia="ru-RU"/>
        </w:rPr>
        <w:t>для определения размера стимулирующих выплат руководителю, его заместителям и главным бухгалтерам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w:t>
      </w:r>
    </w:p>
    <w:p w:rsidR="0059296B" w:rsidRPr="0058633C" w:rsidRDefault="0059296B" w:rsidP="0059296B">
      <w:pPr>
        <w:autoSpaceDE w:val="0"/>
        <w:autoSpaceDN w:val="0"/>
        <w:adjustRightInd w:val="0"/>
        <w:spacing w:after="0" w:line="240" w:lineRule="auto"/>
        <w:ind w:firstLine="540"/>
        <w:jc w:val="center"/>
        <w:rPr>
          <w:rFonts w:ascii="Arial" w:hAnsi="Arial" w:cs="Arial"/>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6"/>
        <w:gridCol w:w="2238"/>
        <w:gridCol w:w="2421"/>
        <w:gridCol w:w="2376"/>
      </w:tblGrid>
      <w:tr w:rsidR="0059296B" w:rsidRPr="0058633C" w:rsidTr="00B93273">
        <w:tc>
          <w:tcPr>
            <w:tcW w:w="1325"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Наименование      </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    критерия оценки     </w:t>
            </w:r>
          </w:p>
        </w:tc>
        <w:tc>
          <w:tcPr>
            <w:tcW w:w="1169"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Периодичность    </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    установления     </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      выплаты       </w:t>
            </w:r>
          </w:p>
        </w:tc>
        <w:tc>
          <w:tcPr>
            <w:tcW w:w="1265"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Показатель оценки     </w:t>
            </w:r>
          </w:p>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p>
        </w:tc>
        <w:tc>
          <w:tcPr>
            <w:tcW w:w="1241"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 xml:space="preserve">Предельный размер от оклада (должностного оклада), ставки </w:t>
            </w:r>
            <w:r w:rsidRPr="0058633C">
              <w:rPr>
                <w:rFonts w:ascii="Arial" w:hAnsi="Arial" w:cs="Arial"/>
                <w:sz w:val="24"/>
                <w:szCs w:val="24"/>
                <w:lang w:eastAsia="ru-RU"/>
              </w:rPr>
              <w:lastRenderedPageBreak/>
              <w:t>заработной платы, %</w:t>
            </w:r>
          </w:p>
        </w:tc>
      </w:tr>
      <w:tr w:rsidR="0059296B" w:rsidRPr="0058633C" w:rsidTr="00B93273">
        <w:tc>
          <w:tcPr>
            <w:tcW w:w="5000" w:type="pct"/>
            <w:gridSpan w:val="4"/>
            <w:vAlign w:val="center"/>
          </w:tcPr>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9296B" w:rsidRPr="0058633C" w:rsidTr="00B93273">
        <w:tc>
          <w:tcPr>
            <w:tcW w:w="1325" w:type="pct"/>
            <w:vAlign w:val="center"/>
          </w:tcPr>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Эффективность финансово-экономической деятельности</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Ежеквартально, оценивается по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результатам работы за квартал              </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Выполнение плана финансово-хозяйственной деятельности</w:t>
            </w:r>
          </w:p>
        </w:tc>
        <w:tc>
          <w:tcPr>
            <w:tcW w:w="1241" w:type="pct"/>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35</w:t>
            </w:r>
          </w:p>
        </w:tc>
      </w:tr>
      <w:tr w:rsidR="0059296B" w:rsidRPr="0058633C" w:rsidTr="00B93273">
        <w:tc>
          <w:tcPr>
            <w:tcW w:w="1325" w:type="pct"/>
            <w:vAlign w:val="center"/>
          </w:tcPr>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 xml:space="preserve">Выстраивание эффективных взаимодействий с другими учреждениями и ведомствами для достижения целей учреждения  </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Ежеквартально, оценивается по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результатам работы за</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квартал              </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Наличие договоров, соглашений о совместной деятельности</w:t>
            </w:r>
          </w:p>
        </w:tc>
        <w:tc>
          <w:tcPr>
            <w:tcW w:w="1241" w:type="pct"/>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30</w:t>
            </w:r>
          </w:p>
        </w:tc>
      </w:tr>
      <w:tr w:rsidR="0059296B" w:rsidRPr="0058633C" w:rsidTr="00B93273">
        <w:tc>
          <w:tcPr>
            <w:tcW w:w="1325" w:type="pct"/>
            <w:vAlign w:val="center"/>
          </w:tcPr>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Инициация проектов, предложений, направленных на улучшение качества предоставляемых услуг</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Ежеквартально;</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оценивается по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результатам работы за квартал              </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Наличие проектов, предложений</w:t>
            </w:r>
          </w:p>
        </w:tc>
        <w:tc>
          <w:tcPr>
            <w:tcW w:w="1241" w:type="pct"/>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15</w:t>
            </w:r>
          </w:p>
        </w:tc>
      </w:tr>
      <w:tr w:rsidR="0059296B" w:rsidRPr="0058633C" w:rsidTr="00B93273">
        <w:trPr>
          <w:trHeight w:val="1497"/>
        </w:trPr>
        <w:tc>
          <w:tcPr>
            <w:tcW w:w="132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Использование в работе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новых информационных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технологий              </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Ежеквартально</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Наличие странички учреждения на официальном сайте администрации Тасеевского района, обновление информации на сайте      </w:t>
            </w:r>
          </w:p>
        </w:tc>
        <w:tc>
          <w:tcPr>
            <w:tcW w:w="1241" w:type="pct"/>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20</w:t>
            </w:r>
          </w:p>
        </w:tc>
      </w:tr>
      <w:tr w:rsidR="0059296B" w:rsidRPr="0058633C" w:rsidTr="00B93273">
        <w:tc>
          <w:tcPr>
            <w:tcW w:w="5000" w:type="pct"/>
            <w:gridSpan w:val="4"/>
            <w:vAlign w:val="center"/>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Выплаты за интенсивность и высокие результаты работы</w:t>
            </w:r>
          </w:p>
        </w:tc>
      </w:tr>
      <w:tr w:rsidR="0059296B" w:rsidRPr="0058633C" w:rsidTr="00B93273">
        <w:tc>
          <w:tcPr>
            <w:tcW w:w="1325" w:type="pct"/>
            <w:vAlign w:val="center"/>
          </w:tcPr>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 xml:space="preserve">Выполнение              </w:t>
            </w:r>
          </w:p>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 xml:space="preserve">количественных и        </w:t>
            </w:r>
          </w:p>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качественных показателей</w:t>
            </w:r>
          </w:p>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 xml:space="preserve">деятельности учреждения </w:t>
            </w:r>
          </w:p>
          <w:p w:rsidR="0059296B" w:rsidRPr="0058633C" w:rsidRDefault="0059296B" w:rsidP="00B93273">
            <w:pPr>
              <w:widowControl w:val="0"/>
              <w:autoSpaceDE w:val="0"/>
              <w:autoSpaceDN w:val="0"/>
              <w:adjustRightInd w:val="0"/>
              <w:spacing w:after="0" w:line="240" w:lineRule="auto"/>
              <w:jc w:val="both"/>
              <w:rPr>
                <w:rFonts w:ascii="Arial" w:hAnsi="Arial" w:cs="Arial"/>
                <w:sz w:val="24"/>
                <w:szCs w:val="24"/>
                <w:lang w:eastAsia="ru-RU"/>
              </w:rPr>
            </w:pPr>
            <w:r w:rsidRPr="0058633C">
              <w:rPr>
                <w:rFonts w:ascii="Arial" w:hAnsi="Arial" w:cs="Arial"/>
                <w:sz w:val="24"/>
                <w:szCs w:val="24"/>
                <w:lang w:eastAsia="ru-RU"/>
              </w:rPr>
              <w:t xml:space="preserve">в текущем периоде       </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Ежеквартально;</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оценивается по       </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результатам работы за</w:t>
            </w:r>
          </w:p>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квартал              </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Не менее 95 %</w:t>
            </w:r>
          </w:p>
        </w:tc>
        <w:tc>
          <w:tcPr>
            <w:tcW w:w="1241"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25</w:t>
            </w:r>
          </w:p>
        </w:tc>
      </w:tr>
      <w:tr w:rsidR="0059296B" w:rsidRPr="0058633C" w:rsidTr="00B93273">
        <w:tc>
          <w:tcPr>
            <w:tcW w:w="132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Наличие грамот, дипломов, благодарственных писем от органов государственной власти, местного самоуправления</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Устанавливается на 12 месяцев с момента получения </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Наличие грамот, дипломов, благодарственных писем</w:t>
            </w:r>
          </w:p>
        </w:tc>
        <w:tc>
          <w:tcPr>
            <w:tcW w:w="1241"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25</w:t>
            </w:r>
          </w:p>
        </w:tc>
      </w:tr>
      <w:tr w:rsidR="0059296B" w:rsidRPr="0058633C" w:rsidTr="00B93273">
        <w:tc>
          <w:tcPr>
            <w:tcW w:w="5000" w:type="pct"/>
            <w:gridSpan w:val="4"/>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Выплаты за качество выполняемых работ</w:t>
            </w:r>
          </w:p>
        </w:tc>
      </w:tr>
      <w:tr w:rsidR="0059296B" w:rsidRPr="0058633C" w:rsidTr="00B93273">
        <w:tc>
          <w:tcPr>
            <w:tcW w:w="132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Соблюдение законодательных и иных нормативных актов</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ежемесячно</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 xml:space="preserve">Отсутствие нарушений законодательства, предписания </w:t>
            </w:r>
            <w:r w:rsidRPr="0058633C">
              <w:rPr>
                <w:rFonts w:ascii="Arial" w:hAnsi="Arial" w:cs="Arial"/>
                <w:sz w:val="24"/>
                <w:szCs w:val="24"/>
                <w:lang w:eastAsia="ru-RU"/>
              </w:rPr>
              <w:lastRenderedPageBreak/>
              <w:t xml:space="preserve">контролирующих и надзорных органов </w:t>
            </w:r>
          </w:p>
        </w:tc>
        <w:tc>
          <w:tcPr>
            <w:tcW w:w="1241"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lastRenderedPageBreak/>
              <w:t>До 25</w:t>
            </w:r>
          </w:p>
        </w:tc>
      </w:tr>
      <w:tr w:rsidR="0059296B" w:rsidRPr="0058633C" w:rsidTr="00B93273">
        <w:tc>
          <w:tcPr>
            <w:tcW w:w="132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lastRenderedPageBreak/>
              <w:t>Эффективность кадровой политики</w:t>
            </w:r>
          </w:p>
        </w:tc>
        <w:tc>
          <w:tcPr>
            <w:tcW w:w="1169"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ежемесячно</w:t>
            </w:r>
          </w:p>
        </w:tc>
        <w:tc>
          <w:tcPr>
            <w:tcW w:w="1265" w:type="pct"/>
          </w:tcPr>
          <w:p w:rsidR="0059296B" w:rsidRPr="0058633C" w:rsidRDefault="0059296B" w:rsidP="00B93273">
            <w:pPr>
              <w:widowControl w:val="0"/>
              <w:autoSpaceDE w:val="0"/>
              <w:autoSpaceDN w:val="0"/>
              <w:adjustRightInd w:val="0"/>
              <w:spacing w:after="0" w:line="240" w:lineRule="auto"/>
              <w:rPr>
                <w:rFonts w:ascii="Arial" w:hAnsi="Arial" w:cs="Arial"/>
                <w:sz w:val="24"/>
                <w:szCs w:val="24"/>
                <w:lang w:eastAsia="ru-RU"/>
              </w:rPr>
            </w:pPr>
            <w:r w:rsidRPr="0058633C">
              <w:rPr>
                <w:rFonts w:ascii="Arial" w:hAnsi="Arial" w:cs="Arial"/>
                <w:sz w:val="24"/>
                <w:szCs w:val="24"/>
                <w:lang w:eastAsia="ru-RU"/>
              </w:rPr>
              <w:t>Укомплектованность штатов, отсутствие конфликтных ситуаций в коллективах</w:t>
            </w:r>
          </w:p>
        </w:tc>
        <w:tc>
          <w:tcPr>
            <w:tcW w:w="1241" w:type="pct"/>
            <w:vAlign w:val="center"/>
          </w:tcPr>
          <w:p w:rsidR="0059296B" w:rsidRPr="0058633C" w:rsidRDefault="0059296B" w:rsidP="00B93273">
            <w:pPr>
              <w:widowControl w:val="0"/>
              <w:autoSpaceDE w:val="0"/>
              <w:autoSpaceDN w:val="0"/>
              <w:adjustRightInd w:val="0"/>
              <w:spacing w:after="0" w:line="240" w:lineRule="auto"/>
              <w:jc w:val="center"/>
              <w:rPr>
                <w:rFonts w:ascii="Arial" w:hAnsi="Arial" w:cs="Arial"/>
                <w:sz w:val="24"/>
                <w:szCs w:val="24"/>
                <w:lang w:eastAsia="ru-RU"/>
              </w:rPr>
            </w:pPr>
            <w:r w:rsidRPr="0058633C">
              <w:rPr>
                <w:rFonts w:ascii="Arial" w:hAnsi="Arial" w:cs="Arial"/>
                <w:sz w:val="24"/>
                <w:szCs w:val="24"/>
                <w:lang w:eastAsia="ru-RU"/>
              </w:rPr>
              <w:t>До 25</w:t>
            </w:r>
          </w:p>
        </w:tc>
      </w:tr>
      <w:bookmarkEnd w:id="0"/>
    </w:tbl>
    <w:p w:rsidR="0059296B" w:rsidRPr="0058633C" w:rsidRDefault="0059296B" w:rsidP="0059296B">
      <w:pPr>
        <w:suppressAutoHyphens/>
        <w:spacing w:after="0" w:line="244" w:lineRule="auto"/>
        <w:rPr>
          <w:rFonts w:ascii="Arial" w:hAnsi="Arial" w:cs="Arial"/>
          <w:sz w:val="24"/>
          <w:szCs w:val="24"/>
          <w:lang w:eastAsia="ar-SA"/>
        </w:rPr>
      </w:pPr>
    </w:p>
    <w:sectPr w:rsidR="0059296B" w:rsidRPr="0058633C" w:rsidSect="00C71F2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3A1"/>
    <w:multiLevelType w:val="multilevel"/>
    <w:tmpl w:val="9A1EFD78"/>
    <w:lvl w:ilvl="0">
      <w:start w:val="6"/>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338D5C18"/>
    <w:multiLevelType w:val="multilevel"/>
    <w:tmpl w:val="9B9A114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70"/>
        </w:tabs>
        <w:ind w:left="117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2">
    <w:nsid w:val="35EB42A4"/>
    <w:multiLevelType w:val="hybridMultilevel"/>
    <w:tmpl w:val="D514D6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C3F3809"/>
    <w:multiLevelType w:val="multilevel"/>
    <w:tmpl w:val="03E2458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2BF0E5C"/>
    <w:multiLevelType w:val="multilevel"/>
    <w:tmpl w:val="487E8D4E"/>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6F636B4F"/>
    <w:multiLevelType w:val="multilevel"/>
    <w:tmpl w:val="1BF86E32"/>
    <w:lvl w:ilvl="0">
      <w:start w:val="1"/>
      <w:numFmt w:val="decimal"/>
      <w:lvlText w:val="%1."/>
      <w:lvlJc w:val="left"/>
      <w:pPr>
        <w:ind w:left="360" w:hanging="360"/>
      </w:pPr>
      <w:rPr>
        <w:rFonts w:cs="Times New Roman" w:hint="default"/>
      </w:rPr>
    </w:lvl>
    <w:lvl w:ilvl="1">
      <w:start w:val="2"/>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6">
    <w:nsid w:val="70D85C71"/>
    <w:multiLevelType w:val="multilevel"/>
    <w:tmpl w:val="3E7ED608"/>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70"/>
        </w:tabs>
        <w:ind w:left="117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7">
    <w:nsid w:val="7C162F34"/>
    <w:multiLevelType w:val="multilevel"/>
    <w:tmpl w:val="2FECC690"/>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87"/>
    <w:rsid w:val="000021F5"/>
    <w:rsid w:val="000062C0"/>
    <w:rsid w:val="00007A99"/>
    <w:rsid w:val="00013A7D"/>
    <w:rsid w:val="00016F8E"/>
    <w:rsid w:val="00030281"/>
    <w:rsid w:val="00035C55"/>
    <w:rsid w:val="000367B7"/>
    <w:rsid w:val="0004345B"/>
    <w:rsid w:val="000556CC"/>
    <w:rsid w:val="00056B38"/>
    <w:rsid w:val="00056D6C"/>
    <w:rsid w:val="00061172"/>
    <w:rsid w:val="00065FE1"/>
    <w:rsid w:val="00066CBC"/>
    <w:rsid w:val="00080E6A"/>
    <w:rsid w:val="00082422"/>
    <w:rsid w:val="000838C1"/>
    <w:rsid w:val="00083A5E"/>
    <w:rsid w:val="00087989"/>
    <w:rsid w:val="000A0BC4"/>
    <w:rsid w:val="000B3F30"/>
    <w:rsid w:val="000B6E31"/>
    <w:rsid w:val="000C16BD"/>
    <w:rsid w:val="000C5B9A"/>
    <w:rsid w:val="000D662C"/>
    <w:rsid w:val="000E48C1"/>
    <w:rsid w:val="000F5A90"/>
    <w:rsid w:val="000F5FF8"/>
    <w:rsid w:val="0010514C"/>
    <w:rsid w:val="0011147E"/>
    <w:rsid w:val="00112AA9"/>
    <w:rsid w:val="001163E5"/>
    <w:rsid w:val="00124E64"/>
    <w:rsid w:val="00125A2A"/>
    <w:rsid w:val="00130CD9"/>
    <w:rsid w:val="00137719"/>
    <w:rsid w:val="00142896"/>
    <w:rsid w:val="001470BC"/>
    <w:rsid w:val="001471F0"/>
    <w:rsid w:val="00155C55"/>
    <w:rsid w:val="00155D7E"/>
    <w:rsid w:val="001640BC"/>
    <w:rsid w:val="0016467F"/>
    <w:rsid w:val="00165772"/>
    <w:rsid w:val="00167544"/>
    <w:rsid w:val="00170C06"/>
    <w:rsid w:val="0017224C"/>
    <w:rsid w:val="00174946"/>
    <w:rsid w:val="0017595A"/>
    <w:rsid w:val="001762A2"/>
    <w:rsid w:val="00190084"/>
    <w:rsid w:val="00191D23"/>
    <w:rsid w:val="001A3C97"/>
    <w:rsid w:val="001A5A3A"/>
    <w:rsid w:val="001B6B18"/>
    <w:rsid w:val="001C18ED"/>
    <w:rsid w:val="001C7278"/>
    <w:rsid w:val="001D4F0A"/>
    <w:rsid w:val="001E2364"/>
    <w:rsid w:val="001E4F3B"/>
    <w:rsid w:val="001F06B4"/>
    <w:rsid w:val="00215F43"/>
    <w:rsid w:val="00221E82"/>
    <w:rsid w:val="002220CC"/>
    <w:rsid w:val="0022225D"/>
    <w:rsid w:val="00231FBA"/>
    <w:rsid w:val="00236659"/>
    <w:rsid w:val="002413DA"/>
    <w:rsid w:val="0025776C"/>
    <w:rsid w:val="00257B88"/>
    <w:rsid w:val="00272E0B"/>
    <w:rsid w:val="002814B0"/>
    <w:rsid w:val="00282CC4"/>
    <w:rsid w:val="00290722"/>
    <w:rsid w:val="002A0287"/>
    <w:rsid w:val="002A225D"/>
    <w:rsid w:val="002A6AC3"/>
    <w:rsid w:val="002A74A3"/>
    <w:rsid w:val="002B31D3"/>
    <w:rsid w:val="002B45D8"/>
    <w:rsid w:val="002B4FF0"/>
    <w:rsid w:val="002B68D6"/>
    <w:rsid w:val="002B744C"/>
    <w:rsid w:val="002C01E3"/>
    <w:rsid w:val="002C09AA"/>
    <w:rsid w:val="002C53A1"/>
    <w:rsid w:val="002C7D12"/>
    <w:rsid w:val="002D1052"/>
    <w:rsid w:val="002D725C"/>
    <w:rsid w:val="002E3575"/>
    <w:rsid w:val="002E4B67"/>
    <w:rsid w:val="002E737D"/>
    <w:rsid w:val="002F4CEF"/>
    <w:rsid w:val="00301943"/>
    <w:rsid w:val="00310638"/>
    <w:rsid w:val="00315AEE"/>
    <w:rsid w:val="00320107"/>
    <w:rsid w:val="0032220F"/>
    <w:rsid w:val="00326D05"/>
    <w:rsid w:val="0033005D"/>
    <w:rsid w:val="00342A24"/>
    <w:rsid w:val="00344D75"/>
    <w:rsid w:val="00352CF0"/>
    <w:rsid w:val="0036432A"/>
    <w:rsid w:val="0038632D"/>
    <w:rsid w:val="003874A0"/>
    <w:rsid w:val="00390AAE"/>
    <w:rsid w:val="003A1B76"/>
    <w:rsid w:val="003C1D45"/>
    <w:rsid w:val="003C5B0A"/>
    <w:rsid w:val="003C68FF"/>
    <w:rsid w:val="003E01A5"/>
    <w:rsid w:val="00405FC4"/>
    <w:rsid w:val="00407160"/>
    <w:rsid w:val="0041338C"/>
    <w:rsid w:val="004242A1"/>
    <w:rsid w:val="00431E32"/>
    <w:rsid w:val="004323D5"/>
    <w:rsid w:val="00433B40"/>
    <w:rsid w:val="00437429"/>
    <w:rsid w:val="00437527"/>
    <w:rsid w:val="00442E17"/>
    <w:rsid w:val="00446168"/>
    <w:rsid w:val="004532BE"/>
    <w:rsid w:val="00455C1A"/>
    <w:rsid w:val="0046375F"/>
    <w:rsid w:val="0048225D"/>
    <w:rsid w:val="00484D8F"/>
    <w:rsid w:val="00491445"/>
    <w:rsid w:val="00495607"/>
    <w:rsid w:val="00495612"/>
    <w:rsid w:val="00496FBE"/>
    <w:rsid w:val="004A74A6"/>
    <w:rsid w:val="004B5597"/>
    <w:rsid w:val="004B6BED"/>
    <w:rsid w:val="004C347F"/>
    <w:rsid w:val="004C4140"/>
    <w:rsid w:val="004C5A28"/>
    <w:rsid w:val="004D014B"/>
    <w:rsid w:val="004D5D62"/>
    <w:rsid w:val="004E77B1"/>
    <w:rsid w:val="004F24E5"/>
    <w:rsid w:val="004F3267"/>
    <w:rsid w:val="004F4070"/>
    <w:rsid w:val="004F64D5"/>
    <w:rsid w:val="004F7631"/>
    <w:rsid w:val="00516AA2"/>
    <w:rsid w:val="00517850"/>
    <w:rsid w:val="0052543E"/>
    <w:rsid w:val="005302A3"/>
    <w:rsid w:val="00535D6A"/>
    <w:rsid w:val="00536C1F"/>
    <w:rsid w:val="005465E2"/>
    <w:rsid w:val="00546DCD"/>
    <w:rsid w:val="00552412"/>
    <w:rsid w:val="005532E9"/>
    <w:rsid w:val="00555809"/>
    <w:rsid w:val="005578DE"/>
    <w:rsid w:val="00564212"/>
    <w:rsid w:val="00566997"/>
    <w:rsid w:val="005718FA"/>
    <w:rsid w:val="00574F4C"/>
    <w:rsid w:val="0058633C"/>
    <w:rsid w:val="00587E95"/>
    <w:rsid w:val="0059296B"/>
    <w:rsid w:val="005934D4"/>
    <w:rsid w:val="005A2409"/>
    <w:rsid w:val="005A4C3A"/>
    <w:rsid w:val="005A6AE0"/>
    <w:rsid w:val="005B0A6C"/>
    <w:rsid w:val="005B0ED7"/>
    <w:rsid w:val="005B4B25"/>
    <w:rsid w:val="005D6369"/>
    <w:rsid w:val="005E1B4B"/>
    <w:rsid w:val="005F21A3"/>
    <w:rsid w:val="005F49B0"/>
    <w:rsid w:val="005F6598"/>
    <w:rsid w:val="005F7A71"/>
    <w:rsid w:val="0060779E"/>
    <w:rsid w:val="0062106A"/>
    <w:rsid w:val="00622EA3"/>
    <w:rsid w:val="00631775"/>
    <w:rsid w:val="00634E03"/>
    <w:rsid w:val="00637087"/>
    <w:rsid w:val="0064209C"/>
    <w:rsid w:val="00656E30"/>
    <w:rsid w:val="00657654"/>
    <w:rsid w:val="006641A5"/>
    <w:rsid w:val="00677E8C"/>
    <w:rsid w:val="006808A0"/>
    <w:rsid w:val="00681529"/>
    <w:rsid w:val="006820A8"/>
    <w:rsid w:val="00683913"/>
    <w:rsid w:val="006846DB"/>
    <w:rsid w:val="00691FFE"/>
    <w:rsid w:val="00692FC5"/>
    <w:rsid w:val="00693AE1"/>
    <w:rsid w:val="00694DAE"/>
    <w:rsid w:val="0069768D"/>
    <w:rsid w:val="006A236E"/>
    <w:rsid w:val="006A2B2F"/>
    <w:rsid w:val="006A413B"/>
    <w:rsid w:val="006A5BCE"/>
    <w:rsid w:val="006A722F"/>
    <w:rsid w:val="006B043A"/>
    <w:rsid w:val="006C2ECE"/>
    <w:rsid w:val="006D4A2C"/>
    <w:rsid w:val="006E0255"/>
    <w:rsid w:val="006E5137"/>
    <w:rsid w:val="006F4926"/>
    <w:rsid w:val="00700F43"/>
    <w:rsid w:val="00707E86"/>
    <w:rsid w:val="00713ADB"/>
    <w:rsid w:val="00715225"/>
    <w:rsid w:val="0072473C"/>
    <w:rsid w:val="00726157"/>
    <w:rsid w:val="0073176B"/>
    <w:rsid w:val="007355DA"/>
    <w:rsid w:val="007646D1"/>
    <w:rsid w:val="00767D8D"/>
    <w:rsid w:val="007726CF"/>
    <w:rsid w:val="00773279"/>
    <w:rsid w:val="007835E5"/>
    <w:rsid w:val="00784B12"/>
    <w:rsid w:val="0079174C"/>
    <w:rsid w:val="0079539B"/>
    <w:rsid w:val="00796EAA"/>
    <w:rsid w:val="00797ADA"/>
    <w:rsid w:val="007A1F9C"/>
    <w:rsid w:val="007A2F76"/>
    <w:rsid w:val="007B37D4"/>
    <w:rsid w:val="007C7821"/>
    <w:rsid w:val="007D2463"/>
    <w:rsid w:val="007D49AC"/>
    <w:rsid w:val="007D571F"/>
    <w:rsid w:val="007E4BC3"/>
    <w:rsid w:val="007F0C55"/>
    <w:rsid w:val="007F7C21"/>
    <w:rsid w:val="00800982"/>
    <w:rsid w:val="008029A2"/>
    <w:rsid w:val="0081236B"/>
    <w:rsid w:val="008171A0"/>
    <w:rsid w:val="008172FC"/>
    <w:rsid w:val="00817A5E"/>
    <w:rsid w:val="0082401A"/>
    <w:rsid w:val="008316BB"/>
    <w:rsid w:val="008328FE"/>
    <w:rsid w:val="00843D77"/>
    <w:rsid w:val="00854A7D"/>
    <w:rsid w:val="00856A72"/>
    <w:rsid w:val="00856F34"/>
    <w:rsid w:val="008624C6"/>
    <w:rsid w:val="008659BD"/>
    <w:rsid w:val="0087476D"/>
    <w:rsid w:val="00874C3A"/>
    <w:rsid w:val="00887E17"/>
    <w:rsid w:val="008922A2"/>
    <w:rsid w:val="00892FDE"/>
    <w:rsid w:val="008B0814"/>
    <w:rsid w:val="008B12DA"/>
    <w:rsid w:val="008C1B27"/>
    <w:rsid w:val="008C2737"/>
    <w:rsid w:val="008C349D"/>
    <w:rsid w:val="008C6EF2"/>
    <w:rsid w:val="008D346A"/>
    <w:rsid w:val="008D72F6"/>
    <w:rsid w:val="008D7716"/>
    <w:rsid w:val="008E0621"/>
    <w:rsid w:val="008F560C"/>
    <w:rsid w:val="00905B9E"/>
    <w:rsid w:val="00906111"/>
    <w:rsid w:val="009155DF"/>
    <w:rsid w:val="00923EAC"/>
    <w:rsid w:val="00924234"/>
    <w:rsid w:val="00931C0B"/>
    <w:rsid w:val="00934F53"/>
    <w:rsid w:val="00944B74"/>
    <w:rsid w:val="009452D1"/>
    <w:rsid w:val="00951D7B"/>
    <w:rsid w:val="0095211B"/>
    <w:rsid w:val="00954F1C"/>
    <w:rsid w:val="0096568E"/>
    <w:rsid w:val="009804F4"/>
    <w:rsid w:val="00984BDE"/>
    <w:rsid w:val="009857A2"/>
    <w:rsid w:val="009B2344"/>
    <w:rsid w:val="009B5C85"/>
    <w:rsid w:val="009B63EB"/>
    <w:rsid w:val="009C1E35"/>
    <w:rsid w:val="009C44B6"/>
    <w:rsid w:val="009C516A"/>
    <w:rsid w:val="009D2E78"/>
    <w:rsid w:val="009D4AF4"/>
    <w:rsid w:val="009E48C5"/>
    <w:rsid w:val="009E66AB"/>
    <w:rsid w:val="009E6942"/>
    <w:rsid w:val="00A06E60"/>
    <w:rsid w:val="00A11C8C"/>
    <w:rsid w:val="00A23EA9"/>
    <w:rsid w:val="00A248C2"/>
    <w:rsid w:val="00A30426"/>
    <w:rsid w:val="00A32E96"/>
    <w:rsid w:val="00A42686"/>
    <w:rsid w:val="00A42EA3"/>
    <w:rsid w:val="00A54657"/>
    <w:rsid w:val="00A65225"/>
    <w:rsid w:val="00A66757"/>
    <w:rsid w:val="00A66F53"/>
    <w:rsid w:val="00A70251"/>
    <w:rsid w:val="00A809C5"/>
    <w:rsid w:val="00A82C02"/>
    <w:rsid w:val="00AA3536"/>
    <w:rsid w:val="00AA3590"/>
    <w:rsid w:val="00AA35E4"/>
    <w:rsid w:val="00AA68C3"/>
    <w:rsid w:val="00AA6C67"/>
    <w:rsid w:val="00AB0574"/>
    <w:rsid w:val="00AB452C"/>
    <w:rsid w:val="00AB4630"/>
    <w:rsid w:val="00AB4D33"/>
    <w:rsid w:val="00AC208A"/>
    <w:rsid w:val="00AC6D4D"/>
    <w:rsid w:val="00AC7E9A"/>
    <w:rsid w:val="00AD047C"/>
    <w:rsid w:val="00AD3486"/>
    <w:rsid w:val="00AE117B"/>
    <w:rsid w:val="00AE4F9C"/>
    <w:rsid w:val="00AE585C"/>
    <w:rsid w:val="00AF11F6"/>
    <w:rsid w:val="00B0068A"/>
    <w:rsid w:val="00B019EF"/>
    <w:rsid w:val="00B05E9E"/>
    <w:rsid w:val="00B14A86"/>
    <w:rsid w:val="00B16718"/>
    <w:rsid w:val="00B32F19"/>
    <w:rsid w:val="00B33595"/>
    <w:rsid w:val="00B35138"/>
    <w:rsid w:val="00B4244F"/>
    <w:rsid w:val="00B425FD"/>
    <w:rsid w:val="00B43D92"/>
    <w:rsid w:val="00B4444E"/>
    <w:rsid w:val="00B47562"/>
    <w:rsid w:val="00B47965"/>
    <w:rsid w:val="00B558C4"/>
    <w:rsid w:val="00B57CE8"/>
    <w:rsid w:val="00B66853"/>
    <w:rsid w:val="00B85F67"/>
    <w:rsid w:val="00B93273"/>
    <w:rsid w:val="00BA3A32"/>
    <w:rsid w:val="00BA73BA"/>
    <w:rsid w:val="00BB2232"/>
    <w:rsid w:val="00BB3E84"/>
    <w:rsid w:val="00BB4427"/>
    <w:rsid w:val="00BB77A0"/>
    <w:rsid w:val="00BC5EB0"/>
    <w:rsid w:val="00BE0AAA"/>
    <w:rsid w:val="00BE21C9"/>
    <w:rsid w:val="00BE7316"/>
    <w:rsid w:val="00C003E3"/>
    <w:rsid w:val="00C03876"/>
    <w:rsid w:val="00C04943"/>
    <w:rsid w:val="00C123F0"/>
    <w:rsid w:val="00C4587E"/>
    <w:rsid w:val="00C604F1"/>
    <w:rsid w:val="00C627C6"/>
    <w:rsid w:val="00C6520C"/>
    <w:rsid w:val="00C70E62"/>
    <w:rsid w:val="00C71F2E"/>
    <w:rsid w:val="00C76EBB"/>
    <w:rsid w:val="00C80786"/>
    <w:rsid w:val="00C86036"/>
    <w:rsid w:val="00C86B25"/>
    <w:rsid w:val="00C91902"/>
    <w:rsid w:val="00C92657"/>
    <w:rsid w:val="00C9295A"/>
    <w:rsid w:val="00C92A0B"/>
    <w:rsid w:val="00CA2FD6"/>
    <w:rsid w:val="00CA4CCB"/>
    <w:rsid w:val="00CA7E87"/>
    <w:rsid w:val="00CB17F6"/>
    <w:rsid w:val="00CB5156"/>
    <w:rsid w:val="00CB5D81"/>
    <w:rsid w:val="00CB7A52"/>
    <w:rsid w:val="00CC72D2"/>
    <w:rsid w:val="00CD0274"/>
    <w:rsid w:val="00CD4F0A"/>
    <w:rsid w:val="00CD60C4"/>
    <w:rsid w:val="00CE023A"/>
    <w:rsid w:val="00CE26DF"/>
    <w:rsid w:val="00CF1E09"/>
    <w:rsid w:val="00CF48B9"/>
    <w:rsid w:val="00CF773C"/>
    <w:rsid w:val="00D05646"/>
    <w:rsid w:val="00D05C47"/>
    <w:rsid w:val="00D212B5"/>
    <w:rsid w:val="00D30D6B"/>
    <w:rsid w:val="00D34411"/>
    <w:rsid w:val="00D5151E"/>
    <w:rsid w:val="00D550F9"/>
    <w:rsid w:val="00D638B6"/>
    <w:rsid w:val="00D65745"/>
    <w:rsid w:val="00D6651A"/>
    <w:rsid w:val="00D735C0"/>
    <w:rsid w:val="00D7558E"/>
    <w:rsid w:val="00D77408"/>
    <w:rsid w:val="00D800C8"/>
    <w:rsid w:val="00D845FD"/>
    <w:rsid w:val="00D968FC"/>
    <w:rsid w:val="00D97F78"/>
    <w:rsid w:val="00DA57FD"/>
    <w:rsid w:val="00DA5EE6"/>
    <w:rsid w:val="00DB06AB"/>
    <w:rsid w:val="00DC2D01"/>
    <w:rsid w:val="00DC3429"/>
    <w:rsid w:val="00DD0B74"/>
    <w:rsid w:val="00DD1F44"/>
    <w:rsid w:val="00DD2F9F"/>
    <w:rsid w:val="00DE18CE"/>
    <w:rsid w:val="00DF068A"/>
    <w:rsid w:val="00DF12AE"/>
    <w:rsid w:val="00DF17C0"/>
    <w:rsid w:val="00DF3EEE"/>
    <w:rsid w:val="00DF4D16"/>
    <w:rsid w:val="00E06780"/>
    <w:rsid w:val="00E076CB"/>
    <w:rsid w:val="00E11BDA"/>
    <w:rsid w:val="00E14821"/>
    <w:rsid w:val="00E2055C"/>
    <w:rsid w:val="00E236AB"/>
    <w:rsid w:val="00E345CC"/>
    <w:rsid w:val="00E44D5B"/>
    <w:rsid w:val="00E65FBB"/>
    <w:rsid w:val="00E7108A"/>
    <w:rsid w:val="00E732D9"/>
    <w:rsid w:val="00E851A4"/>
    <w:rsid w:val="00E86087"/>
    <w:rsid w:val="00E86243"/>
    <w:rsid w:val="00E92923"/>
    <w:rsid w:val="00EA5E7C"/>
    <w:rsid w:val="00EB27F4"/>
    <w:rsid w:val="00EB29D3"/>
    <w:rsid w:val="00EB541C"/>
    <w:rsid w:val="00EB73CD"/>
    <w:rsid w:val="00ED329B"/>
    <w:rsid w:val="00ED6ED0"/>
    <w:rsid w:val="00EE24AA"/>
    <w:rsid w:val="00EE57FC"/>
    <w:rsid w:val="00EE7C24"/>
    <w:rsid w:val="00EF11AC"/>
    <w:rsid w:val="00EF6F45"/>
    <w:rsid w:val="00F059A7"/>
    <w:rsid w:val="00F06C76"/>
    <w:rsid w:val="00F12AD5"/>
    <w:rsid w:val="00F1552C"/>
    <w:rsid w:val="00F15F50"/>
    <w:rsid w:val="00F23DFF"/>
    <w:rsid w:val="00F37A8D"/>
    <w:rsid w:val="00F41515"/>
    <w:rsid w:val="00F42E39"/>
    <w:rsid w:val="00F42F47"/>
    <w:rsid w:val="00F45E6A"/>
    <w:rsid w:val="00F5132C"/>
    <w:rsid w:val="00F735F1"/>
    <w:rsid w:val="00F74BE0"/>
    <w:rsid w:val="00F811E0"/>
    <w:rsid w:val="00F869CE"/>
    <w:rsid w:val="00FA11ED"/>
    <w:rsid w:val="00FA59B9"/>
    <w:rsid w:val="00FB090E"/>
    <w:rsid w:val="00FC3DA2"/>
    <w:rsid w:val="00FC5B69"/>
    <w:rsid w:val="00FE1CF4"/>
    <w:rsid w:val="00FE73A6"/>
    <w:rsid w:val="00FF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7E87"/>
    <w:pPr>
      <w:ind w:left="720"/>
      <w:contextualSpacing/>
    </w:pPr>
  </w:style>
  <w:style w:type="paragraph" w:styleId="a4">
    <w:name w:val="Balloon Text"/>
    <w:basedOn w:val="a"/>
    <w:link w:val="a5"/>
    <w:uiPriority w:val="99"/>
    <w:semiHidden/>
    <w:unhideWhenUsed/>
    <w:rsid w:val="0048225D"/>
    <w:pPr>
      <w:spacing w:after="0" w:line="240" w:lineRule="auto"/>
    </w:pPr>
    <w:rPr>
      <w:rFonts w:ascii="Tahoma" w:hAnsi="Tahoma"/>
      <w:sz w:val="16"/>
      <w:szCs w:val="16"/>
    </w:rPr>
  </w:style>
  <w:style w:type="character" w:customStyle="1" w:styleId="a5">
    <w:name w:val="Текст выноски Знак"/>
    <w:link w:val="a4"/>
    <w:uiPriority w:val="99"/>
    <w:semiHidden/>
    <w:rsid w:val="0048225D"/>
    <w:rPr>
      <w:rFonts w:ascii="Tahoma" w:eastAsia="Calibri" w:hAnsi="Tahoma" w:cs="Tahoma"/>
      <w:sz w:val="16"/>
      <w:szCs w:val="16"/>
    </w:rPr>
  </w:style>
  <w:style w:type="paragraph" w:customStyle="1" w:styleId="ConsPlusNonformat">
    <w:name w:val="ConsPlusNonformat"/>
    <w:uiPriority w:val="99"/>
    <w:rsid w:val="00C71F2E"/>
    <w:pPr>
      <w:autoSpaceDE w:val="0"/>
      <w:autoSpaceDN w:val="0"/>
      <w:adjustRightInd w:val="0"/>
    </w:pPr>
    <w:rPr>
      <w:rFonts w:ascii="Courier New" w:hAnsi="Courier New" w:cs="Courier New"/>
    </w:rPr>
  </w:style>
  <w:style w:type="paragraph" w:customStyle="1" w:styleId="ConsPlusNormal">
    <w:name w:val="ConsPlusNormal"/>
    <w:uiPriority w:val="99"/>
    <w:rsid w:val="00C71F2E"/>
    <w:pPr>
      <w:widowControl w:val="0"/>
      <w:autoSpaceDE w:val="0"/>
      <w:autoSpaceDN w:val="0"/>
      <w:adjustRightInd w:val="0"/>
      <w:ind w:firstLine="720"/>
    </w:pPr>
    <w:rPr>
      <w:rFonts w:ascii="Arial" w:eastAsia="Times New Roman" w:hAnsi="Arial" w:cs="Arial"/>
    </w:rPr>
  </w:style>
  <w:style w:type="paragraph" w:styleId="a6">
    <w:name w:val="Body Text Indent"/>
    <w:basedOn w:val="a"/>
    <w:link w:val="a7"/>
    <w:uiPriority w:val="99"/>
    <w:rsid w:val="0059296B"/>
    <w:pPr>
      <w:spacing w:after="0" w:line="240" w:lineRule="auto"/>
      <w:ind w:left="993" w:firstLine="993"/>
      <w:jc w:val="both"/>
    </w:pPr>
    <w:rPr>
      <w:rFonts w:ascii="Times New Roman" w:eastAsia="Times New Roman" w:hAnsi="Times New Roman"/>
      <w:sz w:val="24"/>
      <w:szCs w:val="24"/>
    </w:rPr>
  </w:style>
  <w:style w:type="character" w:customStyle="1" w:styleId="a7">
    <w:name w:val="Основной текст с отступом Знак"/>
    <w:link w:val="a6"/>
    <w:uiPriority w:val="99"/>
    <w:rsid w:val="0059296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7E87"/>
    <w:pPr>
      <w:ind w:left="720"/>
      <w:contextualSpacing/>
    </w:pPr>
  </w:style>
  <w:style w:type="paragraph" w:styleId="a4">
    <w:name w:val="Balloon Text"/>
    <w:basedOn w:val="a"/>
    <w:link w:val="a5"/>
    <w:uiPriority w:val="99"/>
    <w:semiHidden/>
    <w:unhideWhenUsed/>
    <w:rsid w:val="0048225D"/>
    <w:pPr>
      <w:spacing w:after="0" w:line="240" w:lineRule="auto"/>
    </w:pPr>
    <w:rPr>
      <w:rFonts w:ascii="Tahoma" w:hAnsi="Tahoma"/>
      <w:sz w:val="16"/>
      <w:szCs w:val="16"/>
    </w:rPr>
  </w:style>
  <w:style w:type="character" w:customStyle="1" w:styleId="a5">
    <w:name w:val="Текст выноски Знак"/>
    <w:link w:val="a4"/>
    <w:uiPriority w:val="99"/>
    <w:semiHidden/>
    <w:rsid w:val="0048225D"/>
    <w:rPr>
      <w:rFonts w:ascii="Tahoma" w:eastAsia="Calibri" w:hAnsi="Tahoma" w:cs="Tahoma"/>
      <w:sz w:val="16"/>
      <w:szCs w:val="16"/>
    </w:rPr>
  </w:style>
  <w:style w:type="paragraph" w:customStyle="1" w:styleId="ConsPlusNonformat">
    <w:name w:val="ConsPlusNonformat"/>
    <w:uiPriority w:val="99"/>
    <w:rsid w:val="00C71F2E"/>
    <w:pPr>
      <w:autoSpaceDE w:val="0"/>
      <w:autoSpaceDN w:val="0"/>
      <w:adjustRightInd w:val="0"/>
    </w:pPr>
    <w:rPr>
      <w:rFonts w:ascii="Courier New" w:hAnsi="Courier New" w:cs="Courier New"/>
    </w:rPr>
  </w:style>
  <w:style w:type="paragraph" w:customStyle="1" w:styleId="ConsPlusNormal">
    <w:name w:val="ConsPlusNormal"/>
    <w:uiPriority w:val="99"/>
    <w:rsid w:val="00C71F2E"/>
    <w:pPr>
      <w:widowControl w:val="0"/>
      <w:autoSpaceDE w:val="0"/>
      <w:autoSpaceDN w:val="0"/>
      <w:adjustRightInd w:val="0"/>
      <w:ind w:firstLine="720"/>
    </w:pPr>
    <w:rPr>
      <w:rFonts w:ascii="Arial" w:eastAsia="Times New Roman" w:hAnsi="Arial" w:cs="Arial"/>
    </w:rPr>
  </w:style>
  <w:style w:type="paragraph" w:styleId="a6">
    <w:name w:val="Body Text Indent"/>
    <w:basedOn w:val="a"/>
    <w:link w:val="a7"/>
    <w:uiPriority w:val="99"/>
    <w:rsid w:val="0059296B"/>
    <w:pPr>
      <w:spacing w:after="0" w:line="240" w:lineRule="auto"/>
      <w:ind w:left="993" w:firstLine="993"/>
      <w:jc w:val="both"/>
    </w:pPr>
    <w:rPr>
      <w:rFonts w:ascii="Times New Roman" w:eastAsia="Times New Roman" w:hAnsi="Times New Roman"/>
      <w:sz w:val="24"/>
      <w:szCs w:val="24"/>
    </w:rPr>
  </w:style>
  <w:style w:type="character" w:customStyle="1" w:styleId="a7">
    <w:name w:val="Основной текст с отступом Знак"/>
    <w:link w:val="a6"/>
    <w:uiPriority w:val="99"/>
    <w:rsid w:val="005929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4399">
      <w:bodyDiv w:val="1"/>
      <w:marLeft w:val="0"/>
      <w:marRight w:val="0"/>
      <w:marTop w:val="0"/>
      <w:marBottom w:val="0"/>
      <w:divBdr>
        <w:top w:val="none" w:sz="0" w:space="0" w:color="auto"/>
        <w:left w:val="none" w:sz="0" w:space="0" w:color="auto"/>
        <w:bottom w:val="none" w:sz="0" w:space="0" w:color="auto"/>
        <w:right w:val="none" w:sz="0" w:space="0" w:color="auto"/>
      </w:divBdr>
    </w:div>
    <w:div w:id="14068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5A78DA456687BAA34B9B13E88B2FE115D5D09142D304F56E11ACFCB4AD8F57253B35239B9FAg7B" TargetMode="External"/><Relationship Id="rId13" Type="http://schemas.openxmlformats.org/officeDocument/2006/relationships/hyperlink" Target="consultantplus://offline/ref=2CE83D1DB1BF4D0638AA8222C1224E82DB7986972FBAE26B8A4E010302211A922491A80143EC290D9D3ED9a737C" TargetMode="External"/><Relationship Id="rId18" Type="http://schemas.openxmlformats.org/officeDocument/2006/relationships/image" Target="media/image4.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hyperlink" Target="consultantplus://offline/ref=2204A92B1152BE96BBAD9A94DF80F9ACBF75922A8529F8692E297CC406u2H" TargetMode="External"/><Relationship Id="rId12" Type="http://schemas.openxmlformats.org/officeDocument/2006/relationships/hyperlink" Target="consultantplus://offline/ref=322FE6EAE22432DB20A2B42E04FAC48B38E5CC26F995A0A65937D08EA5FB3CBCE53990F0CC4C961E7ABEFB70gEC"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consultantplus://offline/ref=A12218034E8A61163A38AADB4009EC3774EF419414A1767D5D1FCF88D31DE2B3C718B8310DF4D7DD283ABBQ7X5C" TargetMode="External"/><Relationship Id="rId1" Type="http://schemas.openxmlformats.org/officeDocument/2006/relationships/numbering" Target="numbering.xml"/><Relationship Id="rId6" Type="http://schemas.openxmlformats.org/officeDocument/2006/relationships/hyperlink" Target="consultantplus://offline/ref=6C210FE64FA6AF977E3D9D1C1A1D7FAB0B058F3E8874CBCABAA5119620EA175C2B308ECBF2v6K5M" TargetMode="External"/><Relationship Id="rId11" Type="http://schemas.openxmlformats.org/officeDocument/2006/relationships/hyperlink" Target="consultantplus://offline/ref=A12218034E8A61163A38AADB4009EC3774EF419415A37C745C1FCF88D31DE2B3C718B8310DF4D7DD2838BEQ7XBC" TargetMode="External"/><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hyperlink" Target="consultantplus://offline/ref=2DD256F5367B045FF9D9AD86129E23F28ABFE11BC12FB413B8D61A982E4492C135B728AABF5E79C85C9C68fAx8B"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838BE907AF2F84A8D80B33C746F41F8B199497F33285B98FA7704931823703BECAF45F98477EDB5F7745h1P7C" TargetMode="External"/><Relationship Id="rId14" Type="http://schemas.openxmlformats.org/officeDocument/2006/relationships/hyperlink" Target="consultantplus://offline/ref=95EC429C0288E039B130D3A413998667B71D6D4D75DA3194AE4C1051568455F43F5AD3124510EDABFA8721H8D8D"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consultantplus://offline/ref=95EC429C0288E039B130D3A413998667B71D6D4D75DA3194AE4C1051568455F43F5AD3124510EDABFA8721H8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7186</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48056</CharactersWithSpaces>
  <SharedDoc>false</SharedDoc>
  <HLinks>
    <vt:vector size="66" baseType="variant">
      <vt:variant>
        <vt:i4>4718604</vt:i4>
      </vt:variant>
      <vt:variant>
        <vt:i4>30</vt:i4>
      </vt:variant>
      <vt:variant>
        <vt:i4>0</vt:i4>
      </vt:variant>
      <vt:variant>
        <vt:i4>5</vt:i4>
      </vt:variant>
      <vt:variant>
        <vt:lpwstr>consultantplus://offline/ref=95EC429C0288E039B130D3A413998667B71D6D4D75DA3194AE4C1051568455F43F5AD3124510EDABFA8721H8D8D</vt:lpwstr>
      </vt:variant>
      <vt:variant>
        <vt:lpwstr/>
      </vt:variant>
      <vt:variant>
        <vt:i4>1310811</vt:i4>
      </vt:variant>
      <vt:variant>
        <vt:i4>27</vt:i4>
      </vt:variant>
      <vt:variant>
        <vt:i4>0</vt:i4>
      </vt:variant>
      <vt:variant>
        <vt:i4>5</vt:i4>
      </vt:variant>
      <vt:variant>
        <vt:lpwstr>consultantplus://offline/ref=A12218034E8A61163A38AADB4009EC3774EF419414A1767D5D1FCF88D31DE2B3C718B8310DF4D7DD283ABBQ7X5C</vt:lpwstr>
      </vt:variant>
      <vt:variant>
        <vt:lpwstr/>
      </vt:variant>
      <vt:variant>
        <vt:i4>4718604</vt:i4>
      </vt:variant>
      <vt:variant>
        <vt:i4>24</vt:i4>
      </vt:variant>
      <vt:variant>
        <vt:i4>0</vt:i4>
      </vt:variant>
      <vt:variant>
        <vt:i4>5</vt:i4>
      </vt:variant>
      <vt:variant>
        <vt:lpwstr>consultantplus://offline/ref=95EC429C0288E039B130D3A413998667B71D6D4D75DA3194AE4C1051568455F43F5AD3124510EDABFA8721H8D8D</vt:lpwstr>
      </vt:variant>
      <vt:variant>
        <vt:lpwstr/>
      </vt:variant>
      <vt:variant>
        <vt:i4>1114192</vt:i4>
      </vt:variant>
      <vt:variant>
        <vt:i4>21</vt:i4>
      </vt:variant>
      <vt:variant>
        <vt:i4>0</vt:i4>
      </vt:variant>
      <vt:variant>
        <vt:i4>5</vt:i4>
      </vt:variant>
      <vt:variant>
        <vt:lpwstr>consultantplus://offline/ref=2CE83D1DB1BF4D0638AA8222C1224E82DB7986972FBAE26B8A4E010302211A922491A80143EC290D9D3ED9a737C</vt:lpwstr>
      </vt:variant>
      <vt:variant>
        <vt:lpwstr/>
      </vt:variant>
      <vt:variant>
        <vt:i4>4784214</vt:i4>
      </vt:variant>
      <vt:variant>
        <vt:i4>18</vt:i4>
      </vt:variant>
      <vt:variant>
        <vt:i4>0</vt:i4>
      </vt:variant>
      <vt:variant>
        <vt:i4>5</vt:i4>
      </vt:variant>
      <vt:variant>
        <vt:lpwstr>consultantplus://offline/ref=322FE6EAE22432DB20A2B42E04FAC48B38E5CC26F995A0A65937D08EA5FB3CBCE53990F0CC4C961E7ABEFB70gEC</vt:lpwstr>
      </vt:variant>
      <vt:variant>
        <vt:lpwstr/>
      </vt:variant>
      <vt:variant>
        <vt:i4>1310803</vt:i4>
      </vt:variant>
      <vt:variant>
        <vt:i4>15</vt:i4>
      </vt:variant>
      <vt:variant>
        <vt:i4>0</vt:i4>
      </vt:variant>
      <vt:variant>
        <vt:i4>5</vt:i4>
      </vt:variant>
      <vt:variant>
        <vt:lpwstr>consultantplus://offline/ref=A12218034E8A61163A38AADB4009EC3774EF419415A37C745C1FCF88D31DE2B3C718B8310DF4D7DD2838BEQ7XBC</vt:lpwstr>
      </vt:variant>
      <vt:variant>
        <vt:lpwstr/>
      </vt:variant>
      <vt:variant>
        <vt:i4>6160399</vt:i4>
      </vt:variant>
      <vt:variant>
        <vt:i4>12</vt:i4>
      </vt:variant>
      <vt:variant>
        <vt:i4>0</vt:i4>
      </vt:variant>
      <vt:variant>
        <vt:i4>5</vt:i4>
      </vt:variant>
      <vt:variant>
        <vt:lpwstr>consultantplus://offline/ref=2DD256F5367B045FF9D9AD86129E23F28ABFE11BC12FB413B8D61A982E4492C135B728AABF5E79C85C9C68fAx8B</vt:lpwstr>
      </vt:variant>
      <vt:variant>
        <vt:lpwstr/>
      </vt:variant>
      <vt:variant>
        <vt:i4>5832797</vt:i4>
      </vt:variant>
      <vt:variant>
        <vt:i4>9</vt:i4>
      </vt:variant>
      <vt:variant>
        <vt:i4>0</vt:i4>
      </vt:variant>
      <vt:variant>
        <vt:i4>5</vt:i4>
      </vt:variant>
      <vt:variant>
        <vt:lpwstr>consultantplus://offline/ref=0C838BE907AF2F84A8D80B33C746F41F8B199497F33285B98FA7704931823703BECAF45F98477EDB5F7745h1P7C</vt:lpwstr>
      </vt:variant>
      <vt:variant>
        <vt:lpwstr/>
      </vt:variant>
      <vt:variant>
        <vt:i4>7405677</vt:i4>
      </vt:variant>
      <vt:variant>
        <vt:i4>6</vt:i4>
      </vt:variant>
      <vt:variant>
        <vt:i4>0</vt:i4>
      </vt:variant>
      <vt:variant>
        <vt:i4>5</vt:i4>
      </vt:variant>
      <vt:variant>
        <vt:lpwstr>consultantplus://offline/ref=E345A78DA456687BAA34B9B13E88B2FE115D5D09142D304F56E11ACFCB4AD8F57253B35239B9FAg7B</vt:lpwstr>
      </vt:variant>
      <vt:variant>
        <vt:lpwstr/>
      </vt:variant>
      <vt:variant>
        <vt:i4>7274545</vt:i4>
      </vt:variant>
      <vt:variant>
        <vt:i4>3</vt:i4>
      </vt:variant>
      <vt:variant>
        <vt:i4>0</vt:i4>
      </vt:variant>
      <vt:variant>
        <vt:i4>5</vt:i4>
      </vt:variant>
      <vt:variant>
        <vt:lpwstr>consultantplus://offline/ref=2204A92B1152BE96BBAD9A94DF80F9ACBF75922A8529F8692E297CC406u2H</vt:lpwstr>
      </vt:variant>
      <vt:variant>
        <vt:lpwstr/>
      </vt:variant>
      <vt:variant>
        <vt:i4>5373964</vt:i4>
      </vt:variant>
      <vt:variant>
        <vt:i4>0</vt:i4>
      </vt:variant>
      <vt:variant>
        <vt:i4>0</vt:i4>
      </vt:variant>
      <vt:variant>
        <vt:i4>5</vt:i4>
      </vt:variant>
      <vt:variant>
        <vt:lpwstr>consultantplus://offline/ref=6C210FE64FA6AF977E3D9D1C1A1D7FAB0B058F3E8874CBCABAA5119620EA175C2B308ECBF2v6K5M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Молчанова Н Ю</cp:lastModifiedBy>
  <cp:revision>3</cp:revision>
  <cp:lastPrinted>2017-12-13T04:04:00Z</cp:lastPrinted>
  <dcterms:created xsi:type="dcterms:W3CDTF">2017-12-22T09:52:00Z</dcterms:created>
  <dcterms:modified xsi:type="dcterms:W3CDTF">2017-12-22T11:54:00Z</dcterms:modified>
</cp:coreProperties>
</file>