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D8" w:rsidRPr="00A811D8" w:rsidRDefault="002716D4" w:rsidP="002716D4">
      <w:pPr>
        <w:spacing w:after="160" w:line="259" w:lineRule="auto"/>
        <w:ind w:firstLine="4111"/>
        <w:rPr>
          <w:b/>
          <w:caps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132C45" wp14:editId="1A961DFF">
            <wp:extent cx="683895" cy="1073150"/>
            <wp:effectExtent l="0" t="0" r="190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D8" w:rsidRPr="00A811D8" w:rsidRDefault="00A811D8" w:rsidP="00A811D8">
      <w:pPr>
        <w:spacing w:after="16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811D8">
        <w:rPr>
          <w:rFonts w:ascii="Times New Roman" w:hAnsi="Times New Roman" w:cs="Times New Roman"/>
          <w:b/>
          <w:sz w:val="28"/>
          <w:szCs w:val="28"/>
        </w:rPr>
        <w:t>АДМИНИСТРАЦИЯ  ТАСЕЕВСКОГО  РАЙОНА</w:t>
      </w:r>
    </w:p>
    <w:p w:rsidR="00A811D8" w:rsidRPr="00A811D8" w:rsidRDefault="00A811D8" w:rsidP="00A811D8">
      <w:pPr>
        <w:spacing w:after="16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811D8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A811D8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A811D8" w:rsidRPr="00A811D8" w:rsidTr="00661864">
        <w:trPr>
          <w:cantSplit/>
        </w:trPr>
        <w:tc>
          <w:tcPr>
            <w:tcW w:w="3023" w:type="dxa"/>
          </w:tcPr>
          <w:p w:rsidR="00A811D8" w:rsidRPr="00A811D8" w:rsidRDefault="00EE234E" w:rsidP="00E510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2B4A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510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A811D8" w:rsidRPr="00A811D8" w:rsidRDefault="00A811D8" w:rsidP="00A811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D8">
              <w:rPr>
                <w:rFonts w:ascii="Times New Roman" w:hAnsi="Times New Roman" w:cs="Times New Roman"/>
                <w:b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A811D8" w:rsidRDefault="00A811D8" w:rsidP="00A811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</w:t>
            </w:r>
            <w:r w:rsidR="00EE234E">
              <w:rPr>
                <w:rFonts w:ascii="Times New Roman" w:hAnsi="Times New Roman" w:cs="Times New Roman"/>
                <w:sz w:val="28"/>
                <w:szCs w:val="28"/>
              </w:rPr>
              <w:t xml:space="preserve"> 632</w:t>
            </w:r>
          </w:p>
          <w:p w:rsidR="00A811D8" w:rsidRPr="00A811D8" w:rsidRDefault="00A811D8" w:rsidP="00A811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1D8" w:rsidRDefault="00CD1FD6" w:rsidP="00A8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1FD6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623438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карты рисков нарушения антимонопольного законодательства, плана мероприятий по снижению рисков нарушения </w:t>
      </w:r>
      <w:r w:rsidR="00623438" w:rsidRPr="00CD1FD6">
        <w:rPr>
          <w:rFonts w:ascii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623438">
        <w:rPr>
          <w:rFonts w:ascii="Times New Roman" w:hAnsi="Times New Roman" w:cs="Times New Roman"/>
          <w:sz w:val="28"/>
          <w:szCs w:val="28"/>
          <w:lang w:eastAsia="ru-RU"/>
        </w:rPr>
        <w:t xml:space="preserve">, ключевых показателей эффективности функционирования  </w:t>
      </w:r>
      <w:r w:rsidRPr="00CD1FD6">
        <w:rPr>
          <w:rFonts w:ascii="Times New Roman" w:hAnsi="Times New Roman" w:cs="Times New Roman"/>
          <w:sz w:val="28"/>
          <w:szCs w:val="28"/>
          <w:lang w:eastAsia="ru-RU"/>
        </w:rPr>
        <w:t xml:space="preserve"> антимонопольного </w:t>
      </w:r>
      <w:proofErr w:type="spellStart"/>
      <w:r w:rsidR="00084C2E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623438">
        <w:rPr>
          <w:rFonts w:ascii="Times New Roman" w:hAnsi="Times New Roman" w:cs="Times New Roman"/>
          <w:sz w:val="28"/>
          <w:szCs w:val="28"/>
          <w:lang w:eastAsia="ru-RU"/>
        </w:rPr>
        <w:t>мплаенса</w:t>
      </w:r>
      <w:proofErr w:type="spellEnd"/>
    </w:p>
    <w:p w:rsidR="00CD1FD6" w:rsidRDefault="00CD1FD6" w:rsidP="00A81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FD6" w:rsidRPr="00A811D8" w:rsidRDefault="00CD1FD6" w:rsidP="00E53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FD6"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623438">
        <w:rPr>
          <w:rFonts w:ascii="Times New Roman" w:hAnsi="Times New Roman" w:cs="Times New Roman"/>
          <w:sz w:val="28"/>
          <w:szCs w:val="28"/>
        </w:rPr>
        <w:t xml:space="preserve">ом </w:t>
      </w:r>
      <w:r w:rsidRPr="00CD1FD6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21.12.2017 № 618 «Об основных направлениях государственной политики по развитию конкуренции», </w:t>
      </w:r>
      <w:r w:rsidR="00623438">
        <w:rPr>
          <w:rFonts w:ascii="Times New Roman" w:hAnsi="Times New Roman" w:cs="Times New Roman"/>
          <w:sz w:val="28"/>
          <w:szCs w:val="28"/>
        </w:rPr>
        <w:t>п</w:t>
      </w:r>
      <w:r w:rsidR="00623438" w:rsidRPr="00CD1FD6">
        <w:rPr>
          <w:rFonts w:ascii="Times New Roman" w:hAnsi="Times New Roman" w:cs="Times New Roman"/>
          <w:sz w:val="28"/>
          <w:szCs w:val="28"/>
        </w:rPr>
        <w:t>оложение</w:t>
      </w:r>
      <w:r w:rsidR="00623438">
        <w:rPr>
          <w:rFonts w:ascii="Times New Roman" w:hAnsi="Times New Roman" w:cs="Times New Roman"/>
          <w:sz w:val="28"/>
          <w:szCs w:val="28"/>
        </w:rPr>
        <w:t>м</w:t>
      </w:r>
      <w:r w:rsidR="00623438" w:rsidRPr="00CD1FD6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</w:t>
      </w:r>
      <w:r w:rsidR="00623438">
        <w:rPr>
          <w:rFonts w:ascii="Times New Roman" w:hAnsi="Times New Roman" w:cs="Times New Roman"/>
          <w:sz w:val="28"/>
          <w:szCs w:val="28"/>
        </w:rPr>
        <w:t>ого</w:t>
      </w:r>
      <w:r w:rsidR="00623438" w:rsidRPr="00CD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438" w:rsidRPr="00CD1FD6">
        <w:rPr>
          <w:rFonts w:ascii="Times New Roman" w:hAnsi="Times New Roman" w:cs="Times New Roman"/>
          <w:sz w:val="28"/>
          <w:szCs w:val="28"/>
        </w:rPr>
        <w:t>комплаенс</w:t>
      </w:r>
      <w:r w:rsidR="006234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3438" w:rsidRPr="00CD1FD6">
        <w:rPr>
          <w:rFonts w:ascii="Times New Roman" w:hAnsi="Times New Roman" w:cs="Times New Roman"/>
          <w:sz w:val="28"/>
          <w:szCs w:val="28"/>
        </w:rPr>
        <w:t>)</w:t>
      </w:r>
      <w:r w:rsidR="0062343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CD1F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4BC0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623438">
        <w:rPr>
          <w:rFonts w:ascii="Times New Roman" w:hAnsi="Times New Roman" w:cs="Times New Roman"/>
          <w:sz w:val="28"/>
          <w:szCs w:val="28"/>
        </w:rPr>
        <w:t xml:space="preserve"> от </w:t>
      </w:r>
      <w:r w:rsidR="00E510B2">
        <w:rPr>
          <w:rFonts w:ascii="Times New Roman" w:hAnsi="Times New Roman" w:cs="Times New Roman"/>
          <w:sz w:val="28"/>
          <w:szCs w:val="28"/>
        </w:rPr>
        <w:t>11.12.2024</w:t>
      </w:r>
      <w:r w:rsidR="00623438">
        <w:rPr>
          <w:rFonts w:ascii="Times New Roman" w:hAnsi="Times New Roman" w:cs="Times New Roman"/>
          <w:sz w:val="28"/>
          <w:szCs w:val="28"/>
        </w:rPr>
        <w:t xml:space="preserve"> № </w:t>
      </w:r>
      <w:r w:rsidR="00E510B2">
        <w:rPr>
          <w:rFonts w:ascii="Times New Roman" w:hAnsi="Times New Roman" w:cs="Times New Roman"/>
          <w:sz w:val="28"/>
          <w:szCs w:val="28"/>
        </w:rPr>
        <w:t>561</w:t>
      </w:r>
      <w:r w:rsidRPr="00CD1FD6">
        <w:rPr>
          <w:rFonts w:ascii="Times New Roman" w:hAnsi="Times New Roman" w:cs="Times New Roman"/>
          <w:sz w:val="28"/>
          <w:szCs w:val="28"/>
        </w:rPr>
        <w:t xml:space="preserve">, </w:t>
      </w:r>
      <w:r w:rsidRPr="00A811D8">
        <w:rPr>
          <w:rFonts w:ascii="Times New Roman" w:hAnsi="Times New Roman" w:cs="Times New Roman"/>
          <w:sz w:val="28"/>
          <w:szCs w:val="28"/>
        </w:rPr>
        <w:t>руководствуясь ст. 28, 46, 48 Устава Тасеевского района,</w:t>
      </w:r>
    </w:p>
    <w:p w:rsidR="00CD1FD6" w:rsidRPr="00CD1FD6" w:rsidRDefault="00CD1FD6" w:rsidP="00E53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F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AFA" w:rsidRDefault="007F2C07" w:rsidP="00E53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1FD6" w:rsidRPr="00CD1F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3438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</w:t>
      </w:r>
      <w:r w:rsidR="005C3AFA" w:rsidRPr="005C3AFA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рисков нарушения</w:t>
      </w:r>
      <w:r w:rsidR="005C3AFA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AFA" w:rsidRPr="005C3AFA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антимонопольного законодательства администрации Тасеевского района</w:t>
      </w:r>
      <w:r w:rsidR="00623438">
        <w:rPr>
          <w:rFonts w:ascii="Times New Roman" w:hAnsi="Times New Roman" w:cs="Times New Roman"/>
          <w:sz w:val="28"/>
          <w:szCs w:val="28"/>
        </w:rPr>
        <w:t xml:space="preserve"> </w:t>
      </w:r>
      <w:r w:rsidR="005C3AFA">
        <w:rPr>
          <w:rFonts w:ascii="Times New Roman" w:hAnsi="Times New Roman" w:cs="Times New Roman"/>
          <w:sz w:val="28"/>
          <w:szCs w:val="28"/>
        </w:rPr>
        <w:t>на 202</w:t>
      </w:r>
      <w:r w:rsidR="00391137">
        <w:rPr>
          <w:rFonts w:ascii="Times New Roman" w:hAnsi="Times New Roman" w:cs="Times New Roman"/>
          <w:sz w:val="28"/>
          <w:szCs w:val="28"/>
        </w:rPr>
        <w:t>5</w:t>
      </w:r>
      <w:r w:rsidR="005C3AFA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постановлению.</w:t>
      </w:r>
    </w:p>
    <w:p w:rsidR="00851276" w:rsidRPr="00333F84" w:rsidRDefault="00623438" w:rsidP="005C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94D">
        <w:rPr>
          <w:rFonts w:ascii="Times New Roman" w:hAnsi="Times New Roman" w:cs="Times New Roman"/>
          <w:sz w:val="28"/>
          <w:szCs w:val="28"/>
        </w:rPr>
        <w:t>2</w:t>
      </w:r>
      <w:r w:rsidR="006634FB">
        <w:rPr>
          <w:rFonts w:ascii="Times New Roman" w:hAnsi="Times New Roman" w:cs="Times New Roman"/>
          <w:sz w:val="28"/>
          <w:szCs w:val="28"/>
        </w:rPr>
        <w:t>.</w:t>
      </w:r>
      <w:r w:rsidR="005C3AFA">
        <w:rPr>
          <w:rFonts w:ascii="Times New Roman" w:hAnsi="Times New Roman" w:cs="Times New Roman"/>
          <w:sz w:val="28"/>
          <w:szCs w:val="28"/>
        </w:rPr>
        <w:t xml:space="preserve">Утвердить карту рисков нарушения </w:t>
      </w:r>
      <w:r w:rsidR="006634FB" w:rsidRPr="006634FB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администрации </w:t>
      </w:r>
      <w:r w:rsidR="00851276">
        <w:rPr>
          <w:rFonts w:ascii="Times New Roman" w:hAnsi="Times New Roman" w:cs="Times New Roman"/>
          <w:sz w:val="28"/>
          <w:szCs w:val="28"/>
        </w:rPr>
        <w:t>Тасеев</w:t>
      </w:r>
      <w:r w:rsidR="006634FB" w:rsidRPr="006634FB">
        <w:rPr>
          <w:rFonts w:ascii="Times New Roman" w:hAnsi="Times New Roman" w:cs="Times New Roman"/>
          <w:sz w:val="28"/>
          <w:szCs w:val="28"/>
        </w:rPr>
        <w:t>ского района</w:t>
      </w:r>
      <w:r w:rsidR="005C3AFA" w:rsidRPr="005C3AFA">
        <w:rPr>
          <w:rFonts w:ascii="Times New Roman" w:hAnsi="Times New Roman" w:cs="Times New Roman"/>
          <w:sz w:val="28"/>
          <w:szCs w:val="28"/>
        </w:rPr>
        <w:t xml:space="preserve"> </w:t>
      </w:r>
      <w:r w:rsidR="005C3AFA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</w:t>
      </w:r>
      <w:r w:rsidR="006634FB" w:rsidRPr="006634FB">
        <w:rPr>
          <w:rFonts w:ascii="Times New Roman" w:hAnsi="Times New Roman" w:cs="Times New Roman"/>
          <w:sz w:val="28"/>
          <w:szCs w:val="28"/>
        </w:rPr>
        <w:t>.</w:t>
      </w:r>
    </w:p>
    <w:p w:rsidR="00FE2C43" w:rsidRPr="00333F84" w:rsidRDefault="0074594D" w:rsidP="00FE2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19EF">
        <w:rPr>
          <w:rFonts w:ascii="Times New Roman" w:hAnsi="Times New Roman" w:cs="Times New Roman"/>
          <w:sz w:val="28"/>
          <w:szCs w:val="28"/>
        </w:rPr>
        <w:t>.</w:t>
      </w:r>
      <w:r w:rsidR="005C3AFA">
        <w:rPr>
          <w:rFonts w:ascii="Times New Roman" w:hAnsi="Times New Roman" w:cs="Times New Roman"/>
          <w:sz w:val="28"/>
          <w:szCs w:val="28"/>
        </w:rPr>
        <w:t xml:space="preserve"> Утвердить ключевые </w:t>
      </w:r>
      <w:r w:rsidR="00FE2C43">
        <w:rPr>
          <w:rFonts w:ascii="Times New Roman" w:hAnsi="Times New Roman" w:cs="Times New Roman"/>
          <w:sz w:val="28"/>
          <w:szCs w:val="28"/>
        </w:rPr>
        <w:t>показатели</w:t>
      </w:r>
      <w:bookmarkStart w:id="0" w:name="bookmark3"/>
      <w:r w:rsidR="00FE2C43" w:rsidRPr="00FE2C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531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антимонопольного </w:t>
      </w:r>
      <w:proofErr w:type="spellStart"/>
      <w:r w:rsidR="00F531D6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bookmarkStart w:id="1" w:name="_GoBack"/>
      <w:bookmarkEnd w:id="1"/>
      <w:proofErr w:type="spellEnd"/>
      <w:r w:rsidR="00FE2C43" w:rsidRPr="00FE2C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 администрации Тасеевского района</w:t>
      </w:r>
      <w:bookmarkEnd w:id="0"/>
      <w:r w:rsidR="00FE2C43" w:rsidRPr="00FE2C43">
        <w:rPr>
          <w:rFonts w:ascii="Times New Roman" w:hAnsi="Times New Roman" w:cs="Times New Roman"/>
          <w:sz w:val="28"/>
          <w:szCs w:val="28"/>
        </w:rPr>
        <w:t xml:space="preserve"> </w:t>
      </w:r>
      <w:r w:rsidR="00FE2C43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</w:t>
      </w:r>
      <w:r w:rsidR="00FE2C43" w:rsidRPr="006634FB">
        <w:rPr>
          <w:rFonts w:ascii="Times New Roman" w:hAnsi="Times New Roman" w:cs="Times New Roman"/>
          <w:sz w:val="28"/>
          <w:szCs w:val="28"/>
        </w:rPr>
        <w:t>.</w:t>
      </w:r>
    </w:p>
    <w:p w:rsidR="00CD1FD6" w:rsidRPr="00CD1FD6" w:rsidRDefault="00FE2C43" w:rsidP="00E53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1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FD6" w:rsidRPr="00CD1F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1FD6" w:rsidRPr="00CD1F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D25AE">
        <w:rPr>
          <w:rFonts w:ascii="Times New Roman" w:hAnsi="Times New Roman" w:cs="Times New Roman"/>
          <w:sz w:val="28"/>
          <w:szCs w:val="28"/>
        </w:rPr>
        <w:t>оставляю за совой.</w:t>
      </w:r>
      <w:r w:rsidR="008819EF" w:rsidRPr="0088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D6" w:rsidRPr="00CD1FD6" w:rsidRDefault="00FE2C43" w:rsidP="00E53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FD6" w:rsidRPr="00CD1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FD6" w:rsidRPr="00CD1FD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8819E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811D8" w:rsidRPr="00A811D8" w:rsidRDefault="00A811D8" w:rsidP="00E53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8" w:rsidRDefault="00A811D8" w:rsidP="00A811D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F8" w:rsidRPr="00A811D8" w:rsidRDefault="00E613F8" w:rsidP="00A811D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4E" w:rsidRDefault="00EE234E" w:rsidP="001D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A811D8" w:rsidRDefault="00EE234E" w:rsidP="001D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811D8" w:rsidRPr="00A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Машуков</w:t>
      </w:r>
    </w:p>
    <w:p w:rsidR="001D5B48" w:rsidRDefault="001D5B48" w:rsidP="001D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48" w:rsidRDefault="001D5B48" w:rsidP="001D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1A" w:rsidRDefault="000D5E1A" w:rsidP="001D5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E1A" w:rsidSect="000D5E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D47" w:rsidRPr="00871687" w:rsidRDefault="00674E4C" w:rsidP="00A01D47">
      <w:pPr>
        <w:widowControl w:val="0"/>
        <w:tabs>
          <w:tab w:val="left" w:leader="underscore" w:pos="12049"/>
        </w:tabs>
        <w:spacing w:after="0" w:line="240" w:lineRule="auto"/>
        <w:ind w:left="10773" w:right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1 </w:t>
      </w:r>
      <w:r w:rsidR="00A01D47"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постановлению</w:t>
      </w:r>
    </w:p>
    <w:p w:rsidR="00674E4C" w:rsidRPr="00871687" w:rsidRDefault="00674E4C" w:rsidP="00674E4C">
      <w:pPr>
        <w:widowControl w:val="0"/>
        <w:tabs>
          <w:tab w:val="left" w:leader="underscore" w:pos="12049"/>
        </w:tabs>
        <w:spacing w:after="0" w:line="240" w:lineRule="auto"/>
        <w:ind w:left="10773" w:right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01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E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министрации района от 26.12.</w:t>
      </w: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E51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E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№ 632</w:t>
      </w:r>
    </w:p>
    <w:p w:rsidR="001D5B48" w:rsidRDefault="001D5B48" w:rsidP="006268ED">
      <w:pPr>
        <w:widowControl w:val="0"/>
        <w:tabs>
          <w:tab w:val="left" w:leader="underscore" w:pos="12049"/>
        </w:tabs>
        <w:spacing w:after="0" w:line="240" w:lineRule="auto"/>
        <w:ind w:right="1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2" w:name="bookmark1"/>
      <w:r w:rsidRPr="001D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мероприятий (дорожная карта) по снижению рисков нарушения</w:t>
      </w:r>
      <w:r w:rsidRPr="001D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антимонопольного законодательства администрации Тасеевского района</w:t>
      </w:r>
      <w:bookmarkEnd w:id="2"/>
      <w:r w:rsidR="000F6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2025 год</w:t>
      </w:r>
    </w:p>
    <w:p w:rsidR="006268ED" w:rsidRPr="001D5B48" w:rsidRDefault="006268ED" w:rsidP="006268ED">
      <w:pPr>
        <w:widowControl w:val="0"/>
        <w:tabs>
          <w:tab w:val="left" w:leader="underscore" w:pos="12049"/>
        </w:tabs>
        <w:spacing w:after="0" w:line="240" w:lineRule="auto"/>
        <w:ind w:left="10773" w:righ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14840" w:type="dxa"/>
        <w:tblInd w:w="959" w:type="dxa"/>
        <w:tblLook w:val="04A0" w:firstRow="1" w:lastRow="0" w:firstColumn="1" w:lastColumn="0" w:noHBand="0" w:noVBand="1"/>
      </w:tblPr>
      <w:tblGrid>
        <w:gridCol w:w="850"/>
        <w:gridCol w:w="4295"/>
        <w:gridCol w:w="5515"/>
        <w:gridCol w:w="2268"/>
        <w:gridCol w:w="1912"/>
      </w:tblGrid>
      <w:tr w:rsidR="005F1138" w:rsidRPr="001D5B48" w:rsidTr="005F1138">
        <w:tc>
          <w:tcPr>
            <w:tcW w:w="850" w:type="dxa"/>
          </w:tcPr>
          <w:p w:rsidR="005F1138" w:rsidRPr="007777F9" w:rsidRDefault="005F1138" w:rsidP="00E92CFB">
            <w:pPr>
              <w:ind w:left="-139" w:right="142" w:firstLine="96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95" w:type="dxa"/>
          </w:tcPr>
          <w:p w:rsidR="005F1138" w:rsidRPr="007777F9" w:rsidRDefault="005F1138" w:rsidP="005F1138">
            <w:pPr>
              <w:ind w:right="142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</w:t>
            </w:r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ероприятия</w:t>
            </w:r>
          </w:p>
        </w:tc>
        <w:tc>
          <w:tcPr>
            <w:tcW w:w="5515" w:type="dxa"/>
          </w:tcPr>
          <w:p w:rsidR="005F1138" w:rsidRPr="007777F9" w:rsidRDefault="005F1138" w:rsidP="001D5B48">
            <w:pPr>
              <w:ind w:right="142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Описание действий</w:t>
            </w:r>
          </w:p>
        </w:tc>
        <w:tc>
          <w:tcPr>
            <w:tcW w:w="2268" w:type="dxa"/>
          </w:tcPr>
          <w:p w:rsidR="005F1138" w:rsidRPr="007777F9" w:rsidRDefault="005F1138" w:rsidP="005F1138">
            <w:pPr>
              <w:ind w:right="142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912" w:type="dxa"/>
          </w:tcPr>
          <w:p w:rsidR="005F1138" w:rsidRPr="007777F9" w:rsidRDefault="005F1138" w:rsidP="005F1138">
            <w:pPr>
              <w:ind w:right="142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77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Срок исполнения </w:t>
            </w:r>
          </w:p>
        </w:tc>
      </w:tr>
      <w:tr w:rsidR="005F1138" w:rsidRPr="001D5B48" w:rsidTr="005F1138">
        <w:tc>
          <w:tcPr>
            <w:tcW w:w="850" w:type="dxa"/>
          </w:tcPr>
          <w:p w:rsidR="005F1138" w:rsidRPr="001D5B48" w:rsidRDefault="005F1138" w:rsidP="00A01D47">
            <w:pPr>
              <w:spacing w:line="360" w:lineRule="exact"/>
              <w:ind w:right="144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95" w:type="dxa"/>
          </w:tcPr>
          <w:p w:rsidR="005F1138" w:rsidRPr="001D5B48" w:rsidRDefault="005F1138" w:rsidP="00A01D47">
            <w:pPr>
              <w:ind w:right="76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15" w:type="dxa"/>
            <w:vAlign w:val="bottom"/>
          </w:tcPr>
          <w:p w:rsidR="005F1138" w:rsidRPr="001D5B48" w:rsidRDefault="005F1138" w:rsidP="00A01D47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5F1138" w:rsidRPr="001D5B48" w:rsidRDefault="005F1138" w:rsidP="00A01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2" w:type="dxa"/>
          </w:tcPr>
          <w:p w:rsidR="005F1138" w:rsidRPr="001D5B48" w:rsidRDefault="005F1138" w:rsidP="00A01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A6D41" w:rsidRPr="001D5B48" w:rsidTr="00342DEE">
        <w:tc>
          <w:tcPr>
            <w:tcW w:w="14840" w:type="dxa"/>
            <w:gridSpan w:val="5"/>
          </w:tcPr>
          <w:p w:rsidR="003A6D41" w:rsidRPr="001D5B48" w:rsidRDefault="003A6D41" w:rsidP="003A6D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Выявление и оценка рисков нарушения антимонопольного законодательства при осуществлении закупок товаров, работ, услуг для обеспечения государственных нужд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F1138" w:rsidRPr="001D5B48" w:rsidTr="005F1138">
        <w:tc>
          <w:tcPr>
            <w:tcW w:w="850" w:type="dxa"/>
          </w:tcPr>
          <w:p w:rsidR="005F1138" w:rsidRPr="001D5B48" w:rsidRDefault="003A6D41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295" w:type="dxa"/>
          </w:tcPr>
          <w:p w:rsidR="005F1138" w:rsidRPr="001D5B48" w:rsidRDefault="005F1138" w:rsidP="00240BE2">
            <w:pPr>
              <w:ind w:right="76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Анализ закупок </w:t>
            </w:r>
            <w:r w:rsidR="0024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администрации Тасеевского района</w:t>
            </w:r>
            <w:r w:rsidRPr="005F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(далее - </w:t>
            </w:r>
            <w:r w:rsidR="00240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Администрация</w:t>
            </w:r>
            <w:r w:rsidRPr="005F1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515" w:type="dxa"/>
            <w:vAlign w:val="bottom"/>
          </w:tcPr>
          <w:p w:rsidR="005F1138" w:rsidRPr="005F1138" w:rsidRDefault="005F1138" w:rsidP="005F1138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экспертиза проектов </w:t>
            </w:r>
            <w:r w:rsidR="00553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</w:t>
            </w:r>
            <w:r w:rsidRPr="005F1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ных контрактов, заявок на торги на соответствие требованиям антимонопольного законодательства в рамках проведения правовой экспертизы проектов государственных контрактов, заявок на торги; централизация закупок </w:t>
            </w:r>
            <w:r w:rsidR="00240B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администрации</w:t>
            </w:r>
            <w:r w:rsidRPr="005F1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сокращение объемов закупок с единственным поставщиком;</w:t>
            </w:r>
          </w:p>
          <w:p w:rsidR="005F1138" w:rsidRPr="001D5B48" w:rsidRDefault="005F1138" w:rsidP="005F1138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объекта закупки в соответствии со сведениями, содержащимися в каталоге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:rsidR="005F1138" w:rsidRPr="001D5B48" w:rsidRDefault="00377822" w:rsidP="003778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 - правовой отдел, отдел муниципального заказа, имущественных и  земельных отношений</w:t>
            </w:r>
          </w:p>
        </w:tc>
        <w:tc>
          <w:tcPr>
            <w:tcW w:w="1912" w:type="dxa"/>
          </w:tcPr>
          <w:p w:rsidR="005F1138" w:rsidRPr="001D5B48" w:rsidRDefault="003A6D41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течение год</w:t>
            </w:r>
          </w:p>
        </w:tc>
      </w:tr>
      <w:tr w:rsidR="003A6D41" w:rsidRPr="001D5B48" w:rsidTr="005F1138">
        <w:tc>
          <w:tcPr>
            <w:tcW w:w="850" w:type="dxa"/>
          </w:tcPr>
          <w:p w:rsidR="003A6D41" w:rsidRPr="001D5B48" w:rsidRDefault="003A6D41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295" w:type="dxa"/>
          </w:tcPr>
          <w:p w:rsidR="003A6D41" w:rsidRPr="001D5B48" w:rsidRDefault="003A6D41" w:rsidP="00A42CF0">
            <w:pPr>
              <w:ind w:right="76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Мониторинг и анализ практики применения </w:t>
            </w:r>
            <w:r w:rsidR="00A42C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Администрацией</w:t>
            </w:r>
            <w:r w:rsidRPr="003A6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антимонопольного законодательства при реализации своих полномочий в сфере закупок</w:t>
            </w:r>
          </w:p>
        </w:tc>
        <w:tc>
          <w:tcPr>
            <w:tcW w:w="5515" w:type="dxa"/>
            <w:vAlign w:val="bottom"/>
          </w:tcPr>
          <w:p w:rsidR="003A6D41" w:rsidRPr="003A6D41" w:rsidRDefault="003A6D41" w:rsidP="003A6D41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изменений, вносимых в законодательство в сфере закупок для обеспечения муниципальных нужд;</w:t>
            </w:r>
          </w:p>
          <w:p w:rsidR="003A6D41" w:rsidRDefault="003A6D41" w:rsidP="003A6D41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анализ практики применения антимонопольного законодательства при планировании и осуществлении закупок</w:t>
            </w:r>
          </w:p>
          <w:p w:rsidR="003A6D41" w:rsidRPr="003A6D41" w:rsidRDefault="003A6D41" w:rsidP="003A6D41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товаров, работ, услуг для обеспечения государственных нужд, учет результатов такого анализа при подготовке проектов государственных</w:t>
            </w:r>
          </w:p>
          <w:p w:rsidR="003A6D41" w:rsidRPr="001D5B48" w:rsidRDefault="003A6D41" w:rsidP="003A6D41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контрактов, заявок на торги</w:t>
            </w:r>
          </w:p>
        </w:tc>
        <w:tc>
          <w:tcPr>
            <w:tcW w:w="2268" w:type="dxa"/>
          </w:tcPr>
          <w:p w:rsidR="003A6D41" w:rsidRPr="001D5B48" w:rsidRDefault="003A6D41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правовой и кадровой работы; отдел государственного имущества и закупок</w:t>
            </w:r>
          </w:p>
        </w:tc>
        <w:tc>
          <w:tcPr>
            <w:tcW w:w="1912" w:type="dxa"/>
          </w:tcPr>
          <w:p w:rsidR="003A6D41" w:rsidRPr="003A6D41" w:rsidRDefault="003A6D41" w:rsidP="003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A6D41">
              <w:rPr>
                <w:rFonts w:ascii="Times New Roman" w:hAnsi="Times New Roman" w:cs="Times New Roman"/>
                <w:sz w:val="24"/>
                <w:szCs w:val="24"/>
              </w:rPr>
              <w:t>течение год</w:t>
            </w:r>
          </w:p>
        </w:tc>
      </w:tr>
      <w:tr w:rsidR="005F1138" w:rsidRPr="001D5B48" w:rsidTr="005F1138">
        <w:tc>
          <w:tcPr>
            <w:tcW w:w="850" w:type="dxa"/>
          </w:tcPr>
          <w:p w:rsidR="005F1138" w:rsidRPr="001D5B48" w:rsidRDefault="005F1138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295" w:type="dxa"/>
          </w:tcPr>
          <w:p w:rsidR="005F1138" w:rsidRPr="001D5B48" w:rsidRDefault="005F1138" w:rsidP="001D5B48">
            <w:pPr>
              <w:ind w:right="76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нарушений антимонопольного законодательства при осуществлении закупок товаров, работ, услуг для обеспечения муниципальных нужд администрации Тасеевского района Красноярского края в соответствии с Федеральным законом от 05.04.2013 № 44-ФЗ «О контрактной системе в сфере закупок товаров, работ, услуг для обеспечения муниципальных и государственных нужд»</w:t>
            </w:r>
          </w:p>
        </w:tc>
        <w:tc>
          <w:tcPr>
            <w:tcW w:w="5515" w:type="dxa"/>
            <w:vAlign w:val="bottom"/>
          </w:tcPr>
          <w:p w:rsidR="005F1138" w:rsidRPr="001D5B48" w:rsidRDefault="005F1138" w:rsidP="001D5B48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-экспертиза проектов документации о закупках на соответствие требованиям антимонопольного законодательства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подготовке такой документации;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1138" w:rsidRPr="001D5B48" w:rsidRDefault="005F1138" w:rsidP="001D5B4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-анализ изменений, вносимы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в законодательство о закупках;</w:t>
            </w: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-мониторинг и анализ практики применения антимонопольного законодательства, при планировании и осуществлении</w:t>
            </w: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закупок товаров, работ, услуг для обеспечения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ипальных и государственных нужд;</w:t>
            </w: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-учет результатов такого анализа при подготовке проектов документации о закупках.</w:t>
            </w:r>
          </w:p>
        </w:tc>
        <w:tc>
          <w:tcPr>
            <w:tcW w:w="2268" w:type="dxa"/>
          </w:tcPr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 - правовой отдел администрации Тасеевского района, отдел муниципального заказа, имущественных и  земельных отношений администрации Тасеевского района</w:t>
            </w:r>
          </w:p>
        </w:tc>
        <w:tc>
          <w:tcPr>
            <w:tcW w:w="1912" w:type="dxa"/>
          </w:tcPr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принятия решений о подготовке документации о закупках</w:t>
            </w:r>
          </w:p>
        </w:tc>
      </w:tr>
      <w:tr w:rsidR="005F1138" w:rsidRPr="001D5B48" w:rsidTr="005F1138">
        <w:tc>
          <w:tcPr>
            <w:tcW w:w="850" w:type="dxa"/>
          </w:tcPr>
          <w:p w:rsidR="005F1138" w:rsidRPr="00E92CFB" w:rsidRDefault="005F1138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95" w:type="dxa"/>
          </w:tcPr>
          <w:p w:rsidR="005F1138" w:rsidRPr="00EE234E" w:rsidRDefault="005F1138" w:rsidP="001D5B48">
            <w:pPr>
              <w:ind w:right="76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E2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проектов нормативных правовых актов, разрабатываемых администрацией Тасеевского района</w:t>
            </w:r>
          </w:p>
        </w:tc>
        <w:tc>
          <w:tcPr>
            <w:tcW w:w="5515" w:type="dxa"/>
            <w:vAlign w:val="bottom"/>
          </w:tcPr>
          <w:p w:rsidR="005F1138" w:rsidRPr="00EE234E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официальном сайте администрации Тасеевского района проекта нормативного правового акта, осуществление сбора и проведение оценки поступивших замечаний и </w:t>
            </w:r>
            <w:proofErr w:type="gramStart"/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предложений</w:t>
            </w:r>
            <w:proofErr w:type="gramEnd"/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 проекту нормативного правового акта.</w:t>
            </w:r>
          </w:p>
        </w:tc>
        <w:tc>
          <w:tcPr>
            <w:tcW w:w="2268" w:type="dxa"/>
          </w:tcPr>
          <w:p w:rsidR="005F1138" w:rsidRPr="00EE234E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</w:t>
            </w:r>
            <w:proofErr w:type="gramStart"/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правовой отдел администрации Тасеевского района, отдел муниципального заказа, имущественных и  земельных отношений администрации Тасеевского района</w:t>
            </w:r>
          </w:p>
        </w:tc>
        <w:tc>
          <w:tcPr>
            <w:tcW w:w="1912" w:type="dxa"/>
          </w:tcPr>
          <w:p w:rsidR="005F1138" w:rsidRPr="00EE234E" w:rsidRDefault="005F1138" w:rsidP="001D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</w:t>
            </w:r>
          </w:p>
          <w:p w:rsidR="005F1138" w:rsidRPr="00EE234E" w:rsidRDefault="005F1138" w:rsidP="001D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поступления</w:t>
            </w:r>
          </w:p>
          <w:p w:rsidR="005F1138" w:rsidRPr="00EE234E" w:rsidRDefault="005F1138" w:rsidP="001D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проектов</w:t>
            </w:r>
          </w:p>
        </w:tc>
      </w:tr>
      <w:tr w:rsidR="005F1138" w:rsidRPr="001D5B48" w:rsidTr="005F1138">
        <w:trPr>
          <w:trHeight w:val="2038"/>
        </w:trPr>
        <w:tc>
          <w:tcPr>
            <w:tcW w:w="850" w:type="dxa"/>
          </w:tcPr>
          <w:p w:rsidR="005F1138" w:rsidRPr="00E92CFB" w:rsidRDefault="005F1138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95" w:type="dxa"/>
          </w:tcPr>
          <w:p w:rsidR="005F1138" w:rsidRPr="001D5B48" w:rsidRDefault="005F1138" w:rsidP="00767883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Инициирование и организация проверок связанная с функционированием </w:t>
            </w:r>
            <w:proofErr w:type="gram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антимонопольного</w:t>
            </w:r>
            <w:proofErr w:type="gram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 участие в них в порядке,  установленном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действующим законодательством</w:t>
            </w:r>
          </w:p>
        </w:tc>
        <w:tc>
          <w:tcPr>
            <w:tcW w:w="5515" w:type="dxa"/>
          </w:tcPr>
          <w:p w:rsidR="005F1138" w:rsidRPr="001D5B48" w:rsidRDefault="005F1138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низация и проведение проверок,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них; </w:t>
            </w: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-составление акта по итогам проведенной проверки</w:t>
            </w:r>
          </w:p>
        </w:tc>
        <w:tc>
          <w:tcPr>
            <w:tcW w:w="2268" w:type="dxa"/>
          </w:tcPr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должностное</w:t>
            </w: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лицо</w:t>
            </w:r>
          </w:p>
        </w:tc>
        <w:tc>
          <w:tcPr>
            <w:tcW w:w="1912" w:type="dxa"/>
          </w:tcPr>
          <w:p w:rsidR="005F1138" w:rsidRPr="001D5B48" w:rsidRDefault="005F1138" w:rsidP="001D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5F1138" w:rsidRPr="001D5B48" w:rsidTr="005F1138">
        <w:tc>
          <w:tcPr>
            <w:tcW w:w="850" w:type="dxa"/>
          </w:tcPr>
          <w:p w:rsidR="005F1138" w:rsidRPr="00E92CFB" w:rsidRDefault="005F1138" w:rsidP="001D5B48">
            <w:pPr>
              <w:spacing w:line="360" w:lineRule="exact"/>
              <w:ind w:right="14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2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95" w:type="dxa"/>
          </w:tcPr>
          <w:p w:rsidR="005F1138" w:rsidRPr="001D5B48" w:rsidRDefault="005F1138" w:rsidP="001D5B48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сводного доклада об </w:t>
            </w:r>
            <w:proofErr w:type="gram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антимонопольном</w:t>
            </w:r>
            <w:proofErr w:type="gram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комплаенсе</w:t>
            </w:r>
            <w:proofErr w:type="spellEnd"/>
          </w:p>
        </w:tc>
        <w:tc>
          <w:tcPr>
            <w:tcW w:w="5515" w:type="dxa"/>
            <w:vAlign w:val="bottom"/>
          </w:tcPr>
          <w:p w:rsidR="005F1138" w:rsidRDefault="005F1138" w:rsidP="001D5B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проекта доклада об </w:t>
            </w:r>
            <w:proofErr w:type="gram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антимонопольном</w:t>
            </w:r>
            <w:proofErr w:type="gram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F1138" w:rsidRDefault="005F1138" w:rsidP="001D5B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доклада об </w:t>
            </w:r>
            <w:proofErr w:type="gram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антимонопольном</w:t>
            </w:r>
            <w:proofErr w:type="gram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коллегиальным органом;</w:t>
            </w:r>
          </w:p>
          <w:p w:rsidR="005F1138" w:rsidRPr="00F45F57" w:rsidRDefault="005F1138" w:rsidP="001D5B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его на подпись Главе Тасеевского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F1138" w:rsidRPr="001D5B48" w:rsidRDefault="005F1138" w:rsidP="00F4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утвержденного доклада об антимонопольном </w:t>
            </w:r>
            <w:proofErr w:type="spellStart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комплаенсе</w:t>
            </w:r>
            <w:proofErr w:type="spellEnd"/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официальном сайте администрации Тасеевского района</w:t>
            </w:r>
            <w:proofErr w:type="gramEnd"/>
          </w:p>
        </w:tc>
        <w:tc>
          <w:tcPr>
            <w:tcW w:w="2268" w:type="dxa"/>
          </w:tcPr>
          <w:p w:rsidR="005F1138" w:rsidRDefault="005F1138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организационно - правовой отдел </w:t>
            </w: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администрации Тасеевского района, отдел экономического анализа и прогнозирования администрации Тасеевского района</w:t>
            </w:r>
          </w:p>
          <w:p w:rsidR="005F1138" w:rsidRDefault="005F1138" w:rsidP="001D5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113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3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38" w:rsidRPr="001D5B48" w:rsidRDefault="005F1138" w:rsidP="001D5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F1138" w:rsidRPr="001D5B48" w:rsidRDefault="005F1138" w:rsidP="001D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 реже одного раза в год</w:t>
            </w:r>
          </w:p>
        </w:tc>
      </w:tr>
    </w:tbl>
    <w:p w:rsidR="00871687" w:rsidRDefault="00871687">
      <w:r>
        <w:lastRenderedPageBreak/>
        <w:br w:type="page"/>
      </w:r>
    </w:p>
    <w:p w:rsidR="00A01D47" w:rsidRPr="00871687" w:rsidRDefault="00A01D47" w:rsidP="00A01D47">
      <w:pPr>
        <w:widowControl w:val="0"/>
        <w:tabs>
          <w:tab w:val="left" w:leader="underscore" w:pos="12049"/>
        </w:tabs>
        <w:spacing w:after="0" w:line="240" w:lineRule="auto"/>
        <w:ind w:left="10773" w:right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2</w:t>
      </w:r>
      <w:r w:rsidR="00871687"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постановлению</w:t>
      </w:r>
    </w:p>
    <w:p w:rsidR="00871687" w:rsidRDefault="00871687" w:rsidP="00871687">
      <w:pPr>
        <w:widowControl w:val="0"/>
        <w:tabs>
          <w:tab w:val="left" w:leader="underscore" w:pos="12049"/>
        </w:tabs>
        <w:spacing w:after="0" w:line="240" w:lineRule="auto"/>
        <w:ind w:left="10773" w:right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92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71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E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инистрации района от 26.12.</w:t>
      </w:r>
      <w:r w:rsidR="00E51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EE2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№ 632</w:t>
      </w:r>
    </w:p>
    <w:p w:rsidR="00E92CFB" w:rsidRDefault="00E92CFB" w:rsidP="00871687">
      <w:pPr>
        <w:widowControl w:val="0"/>
        <w:tabs>
          <w:tab w:val="left" w:leader="underscore" w:pos="12049"/>
        </w:tabs>
        <w:spacing w:after="0" w:line="240" w:lineRule="auto"/>
        <w:ind w:left="10773" w:right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CFB" w:rsidRDefault="00E92CFB" w:rsidP="00E92CFB">
      <w:pPr>
        <w:pStyle w:val="ab"/>
        <w:shd w:val="clear" w:color="auto" w:fill="auto"/>
        <w:spacing w:line="280" w:lineRule="exact"/>
        <w:ind w:left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Карта рисков нарушения антимонопольного законодательства</w:t>
      </w:r>
    </w:p>
    <w:p w:rsidR="00CD0F43" w:rsidRDefault="00CD0F43" w:rsidP="00E92CFB">
      <w:pPr>
        <w:pStyle w:val="ab"/>
        <w:shd w:val="clear" w:color="auto" w:fill="auto"/>
        <w:spacing w:line="280" w:lineRule="exact"/>
        <w:ind w:left="851"/>
        <w:jc w:val="center"/>
        <w:rPr>
          <w:color w:val="000000"/>
          <w:lang w:eastAsia="ru-RU" w:bidi="ru-RU"/>
        </w:rPr>
      </w:pPr>
    </w:p>
    <w:tbl>
      <w:tblPr>
        <w:tblW w:w="15028" w:type="dxa"/>
        <w:tblInd w:w="1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3359"/>
        <w:gridCol w:w="3543"/>
        <w:gridCol w:w="3118"/>
        <w:gridCol w:w="1759"/>
        <w:gridCol w:w="1804"/>
      </w:tblGrid>
      <w:tr w:rsidR="00CD0F43" w:rsidTr="00A22576">
        <w:trPr>
          <w:trHeight w:hRule="exact" w:val="112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Уровень риска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Вид риска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Причины и условия возникновения (описание)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 xml:space="preserve">Мероприятия по минимизации и </w:t>
            </w:r>
            <w:proofErr w:type="gramStart"/>
            <w:r w:rsidRPr="004D356D">
              <w:rPr>
                <w:rStyle w:val="22"/>
                <w:rFonts w:eastAsiaTheme="minorHAnsi"/>
                <w:sz w:val="24"/>
                <w:szCs w:val="24"/>
              </w:rPr>
              <w:t>устранении</w:t>
            </w:r>
            <w:proofErr w:type="gramEnd"/>
            <w:r w:rsidRPr="004D356D">
              <w:rPr>
                <w:rStyle w:val="22"/>
                <w:rFonts w:eastAsiaTheme="minorHAnsi"/>
                <w:sz w:val="24"/>
                <w:szCs w:val="24"/>
              </w:rPr>
              <w:t xml:space="preserve"> рисков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43" w:rsidRPr="004D356D" w:rsidRDefault="00CD0F43" w:rsidP="00CD0F4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Вероятность</w:t>
            </w:r>
          </w:p>
          <w:p w:rsidR="00CD0F43" w:rsidRPr="004D356D" w:rsidRDefault="00CD0F43" w:rsidP="00CD0F4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повторного</w:t>
            </w:r>
          </w:p>
          <w:p w:rsidR="00CD0F43" w:rsidRPr="004D356D" w:rsidRDefault="00CD0F43" w:rsidP="00CD0F4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возникновения</w:t>
            </w:r>
          </w:p>
          <w:p w:rsidR="00CD0F43" w:rsidRPr="004D356D" w:rsidRDefault="00CD0F43" w:rsidP="00CD0F43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2"/>
                <w:rFonts w:eastAsiaTheme="minorHAnsi"/>
                <w:sz w:val="24"/>
                <w:szCs w:val="24"/>
              </w:rPr>
              <w:t>рисков</w:t>
            </w:r>
          </w:p>
        </w:tc>
      </w:tr>
      <w:tr w:rsidR="00CD0F43" w:rsidTr="00A22576">
        <w:trPr>
          <w:trHeight w:hRule="exact" w:val="146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6D" w:rsidRDefault="004D356D" w:rsidP="00D34C8C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CD0F43" w:rsidRPr="004D356D" w:rsidRDefault="00D34C8C" w:rsidP="00D3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CD0F43" w:rsidRPr="004D356D">
              <w:rPr>
                <w:rStyle w:val="29pt"/>
                <w:rFonts w:eastAsiaTheme="minorHAnsi"/>
                <w:sz w:val="24"/>
                <w:szCs w:val="24"/>
              </w:rPr>
              <w:t>Высокий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 xml:space="preserve">Нарушение антимонопольного законодательства в принятых нормативных правовых актах администрации </w:t>
            </w:r>
            <w:r w:rsidR="007777F9">
              <w:rPr>
                <w:rStyle w:val="29pt"/>
                <w:rFonts w:eastAsiaTheme="minorHAnsi"/>
                <w:sz w:val="24"/>
                <w:szCs w:val="24"/>
              </w:rPr>
              <w:t>Тасеев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>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180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Низкая</w:t>
            </w:r>
          </w:p>
        </w:tc>
      </w:tr>
      <w:tr w:rsidR="00CD0F43" w:rsidTr="00A22576">
        <w:trPr>
          <w:trHeight w:hRule="exact" w:val="227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56D" w:rsidRDefault="004D356D" w:rsidP="00D34C8C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CD0F43" w:rsidRPr="004D356D" w:rsidRDefault="00D34C8C" w:rsidP="00D3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CD0F43" w:rsidRPr="004D356D">
              <w:rPr>
                <w:rStyle w:val="29pt"/>
                <w:rFonts w:eastAsiaTheme="minorHAnsi"/>
                <w:sz w:val="24"/>
                <w:szCs w:val="24"/>
              </w:rPr>
              <w:t>Высокий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Систематическое повышение квалификации работников службы закупок.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Мониторинг изменений законодательства о закупках.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180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Низкая</w:t>
            </w:r>
          </w:p>
        </w:tc>
      </w:tr>
      <w:tr w:rsidR="00CD0F43" w:rsidTr="00A22576">
        <w:trPr>
          <w:trHeight w:hRule="exact" w:val="32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6D" w:rsidRDefault="004D356D" w:rsidP="00D34C8C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CD0F43" w:rsidRPr="004D356D" w:rsidRDefault="00D34C8C" w:rsidP="00D3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CD0F43" w:rsidRPr="004D356D">
              <w:rPr>
                <w:rStyle w:val="29pt"/>
                <w:rFonts w:eastAsiaTheme="minorHAnsi"/>
                <w:sz w:val="24"/>
                <w:szCs w:val="24"/>
              </w:rPr>
              <w:t>Низкий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Нарушение антимонопольного законодательства при оказании</w:t>
            </w:r>
          </w:p>
          <w:p w:rsidR="00CD0F43" w:rsidRPr="004D356D" w:rsidRDefault="00CD0F43" w:rsidP="00D34C8C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муниципальных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Осуществление</w:t>
            </w:r>
            <w:r w:rsidR="00D34C8C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>текущего контроля</w:t>
            </w:r>
            <w:r w:rsidR="00D34C8C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>предоставления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муниципальных услуг.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Мониторинг</w:t>
            </w:r>
            <w:r w:rsidR="00D34C8C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>актуальности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административных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регламентов,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технологических схем</w:t>
            </w:r>
          </w:p>
          <w:p w:rsidR="00D34C8C" w:rsidRDefault="00CD0F43" w:rsidP="00D34C8C">
            <w:pPr>
              <w:spacing w:after="0" w:line="240" w:lineRule="auto"/>
              <w:ind w:left="136"/>
              <w:rPr>
                <w:rStyle w:val="29pt"/>
                <w:rFonts w:eastAsiaTheme="minorHAnsi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оказания</w:t>
            </w:r>
            <w:r w:rsidR="00D34C8C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 xml:space="preserve">муниципальных услуг. Повышение </w:t>
            </w:r>
          </w:p>
          <w:p w:rsidR="00CD0F43" w:rsidRPr="004D356D" w:rsidRDefault="00CD0F43" w:rsidP="00D34C8C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внутреннего контроля.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F43" w:rsidRPr="004D356D" w:rsidRDefault="00CD0F43" w:rsidP="00D34C8C">
            <w:pPr>
              <w:spacing w:after="0" w:line="180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Низкая</w:t>
            </w:r>
          </w:p>
        </w:tc>
      </w:tr>
      <w:tr w:rsidR="00A01D47" w:rsidTr="00791669">
        <w:trPr>
          <w:trHeight w:hRule="exact" w:val="45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6D" w:rsidRDefault="004D356D" w:rsidP="008969D8">
            <w:pPr>
              <w:spacing w:after="0" w:line="240" w:lineRule="auto"/>
              <w:ind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A01D47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D47" w:rsidRPr="004D356D" w:rsidRDefault="00A01D47" w:rsidP="00791669">
            <w:pPr>
              <w:spacing w:after="0" w:line="240" w:lineRule="auto"/>
              <w:ind w:left="9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 xml:space="preserve">Нарушение </w:t>
            </w:r>
            <w:r w:rsidR="00A22576">
              <w:rPr>
                <w:rStyle w:val="29pt"/>
                <w:rFonts w:eastAsiaTheme="minorHAnsi"/>
                <w:sz w:val="24"/>
                <w:szCs w:val="24"/>
              </w:rPr>
              <w:t>а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 xml:space="preserve">нтимонопольного законодательства при передаче имущества без торгов, нарушение порядка проведения торгов, </w:t>
            </w:r>
            <w:r w:rsidR="00A22576">
              <w:rPr>
                <w:rStyle w:val="29pt"/>
                <w:rFonts w:eastAsiaTheme="minorHAnsi"/>
                <w:sz w:val="24"/>
                <w:szCs w:val="24"/>
              </w:rPr>
              <w:t>н</w:t>
            </w:r>
            <w:r w:rsidRPr="004D356D">
              <w:rPr>
                <w:rStyle w:val="29pt"/>
                <w:rFonts w:eastAsiaTheme="minorHAnsi"/>
                <w:sz w:val="24"/>
                <w:szCs w:val="24"/>
              </w:rPr>
              <w:t>арушение порядка определения победителя торгов, требования о предоставлении документов, не предусмотренных документацией, не соблюдение сроков проведения торгов, неправомерные требования к участникам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F9" w:rsidRDefault="007777F9" w:rsidP="008969D8">
            <w:pPr>
              <w:spacing w:after="0" w:line="240" w:lineRule="auto"/>
              <w:ind w:left="126"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A01D47" w:rsidP="00CA75F8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Подготовка, согласование и утверждение нормативных правовых актов и документации с нарушением требований антимонопольного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F9" w:rsidRDefault="007777F9" w:rsidP="008969D8">
            <w:pPr>
              <w:spacing w:after="0" w:line="240" w:lineRule="auto"/>
              <w:ind w:left="137"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A01D47" w:rsidP="00CA75F8">
            <w:pPr>
              <w:spacing w:after="0" w:line="240" w:lineRule="auto"/>
              <w:ind w:left="13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Систематическое повышение квалификации работников службы закупок.</w:t>
            </w:r>
          </w:p>
          <w:p w:rsidR="00A01D47" w:rsidRPr="004D356D" w:rsidRDefault="00A01D47" w:rsidP="008969D8">
            <w:pPr>
              <w:spacing w:after="0" w:line="240" w:lineRule="auto"/>
              <w:ind w:left="13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Мониторинг изменений законодательства.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F9" w:rsidRDefault="007777F9" w:rsidP="008969D8">
            <w:pPr>
              <w:spacing w:after="0" w:line="240" w:lineRule="auto"/>
              <w:ind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8969D8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A01D47" w:rsidRPr="004D356D">
              <w:rPr>
                <w:rStyle w:val="29pt"/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F9" w:rsidRDefault="007777F9" w:rsidP="008969D8">
            <w:pPr>
              <w:spacing w:after="0" w:line="240" w:lineRule="auto"/>
              <w:ind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8969D8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A01D47" w:rsidRPr="004D356D">
              <w:rPr>
                <w:rStyle w:val="29pt"/>
                <w:rFonts w:eastAsiaTheme="minorHAnsi"/>
                <w:sz w:val="24"/>
                <w:szCs w:val="24"/>
              </w:rPr>
              <w:t>Низкая</w:t>
            </w:r>
          </w:p>
        </w:tc>
      </w:tr>
      <w:tr w:rsidR="00A01D47" w:rsidTr="00A22576">
        <w:trPr>
          <w:trHeight w:hRule="exact" w:val="396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56D" w:rsidRDefault="004D356D" w:rsidP="008969D8">
            <w:pPr>
              <w:spacing w:after="0" w:line="240" w:lineRule="auto"/>
              <w:ind w:right="-130"/>
              <w:rPr>
                <w:rStyle w:val="29pt"/>
                <w:rFonts w:eastAsiaTheme="minorHAnsi"/>
                <w:sz w:val="24"/>
                <w:szCs w:val="24"/>
              </w:rPr>
            </w:pPr>
          </w:p>
          <w:p w:rsidR="00A01D47" w:rsidRPr="004D356D" w:rsidRDefault="00A01D47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Низкий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D47" w:rsidRPr="004D356D" w:rsidRDefault="00A01D47" w:rsidP="008969D8">
            <w:pPr>
              <w:spacing w:after="0" w:line="240" w:lineRule="auto"/>
              <w:ind w:left="9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Нарушение антимонопольного законодательства при создании необоснованных преимуще</w:t>
            </w:r>
            <w:proofErr w:type="gramStart"/>
            <w:r w:rsidRPr="004D356D">
              <w:rPr>
                <w:rStyle w:val="29pt"/>
                <w:rFonts w:eastAsiaTheme="minorHAnsi"/>
                <w:sz w:val="24"/>
                <w:szCs w:val="24"/>
              </w:rPr>
              <w:t>ств пр</w:t>
            </w:r>
            <w:proofErr w:type="gramEnd"/>
            <w:r w:rsidRPr="004D356D">
              <w:rPr>
                <w:rStyle w:val="29pt"/>
                <w:rFonts w:eastAsiaTheme="minorHAnsi"/>
                <w:sz w:val="24"/>
                <w:szCs w:val="24"/>
              </w:rPr>
              <w:t>и оказании поддержки субъектам</w:t>
            </w:r>
          </w:p>
          <w:p w:rsidR="00A01D47" w:rsidRPr="004D356D" w:rsidRDefault="00A01D47" w:rsidP="008969D8">
            <w:pPr>
              <w:spacing w:after="0" w:line="240" w:lineRule="auto"/>
              <w:ind w:left="97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инвестиционной и предпринимательской деятельности (при предоставлении преференций, льгот, гарантий, освобождения от налогов, предоставлении земельных участков, недвижимого имущества)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D47" w:rsidRPr="004D356D" w:rsidRDefault="00A01D47" w:rsidP="00CA75F8">
            <w:pPr>
              <w:spacing w:after="0" w:line="240" w:lineRule="auto"/>
              <w:ind w:left="12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Подготовка, согласование и утверждение нормативных правовых актов и документации с нарушением требований антимонопольного законодательства</w:t>
            </w:r>
          </w:p>
          <w:p w:rsidR="00A01D47" w:rsidRPr="004D356D" w:rsidRDefault="00A01D47" w:rsidP="00CA75F8">
            <w:pPr>
              <w:spacing w:after="0" w:line="240" w:lineRule="auto"/>
              <w:ind w:left="12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D47" w:rsidRPr="004D356D" w:rsidRDefault="00A01D47" w:rsidP="00CA75F8">
            <w:pPr>
              <w:spacing w:after="0" w:line="240" w:lineRule="auto"/>
              <w:ind w:left="13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Систематическое повышение квалификации работников службы закупок.</w:t>
            </w:r>
          </w:p>
          <w:p w:rsidR="00A01D47" w:rsidRPr="004D356D" w:rsidRDefault="00A01D47" w:rsidP="00CA75F8">
            <w:pPr>
              <w:spacing w:after="0" w:line="240" w:lineRule="auto"/>
              <w:ind w:left="13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D356D">
              <w:rPr>
                <w:rStyle w:val="29pt"/>
                <w:rFonts w:eastAsiaTheme="minorHAnsi"/>
                <w:sz w:val="24"/>
                <w:szCs w:val="24"/>
              </w:rPr>
              <w:t>Мониторинг изменений законодательства.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D47" w:rsidRPr="004D356D" w:rsidRDefault="008969D8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A01D47" w:rsidRPr="004D356D">
              <w:rPr>
                <w:rStyle w:val="29pt"/>
                <w:rFonts w:eastAsiaTheme="minorHAnsi"/>
                <w:sz w:val="24"/>
                <w:szCs w:val="24"/>
              </w:rPr>
              <w:t>Отсутствие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D47" w:rsidRPr="004D356D" w:rsidRDefault="008969D8" w:rsidP="008969D8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A01D47" w:rsidRPr="004D356D">
              <w:rPr>
                <w:rStyle w:val="29pt"/>
                <w:rFonts w:eastAsiaTheme="minorHAnsi"/>
                <w:sz w:val="24"/>
                <w:szCs w:val="24"/>
              </w:rPr>
              <w:t>Низкая</w:t>
            </w:r>
          </w:p>
        </w:tc>
      </w:tr>
    </w:tbl>
    <w:p w:rsidR="00871687" w:rsidRDefault="00871687">
      <w:pPr>
        <w:rPr>
          <w:sz w:val="24"/>
          <w:szCs w:val="24"/>
        </w:rPr>
      </w:pPr>
    </w:p>
    <w:p w:rsidR="006F67EE" w:rsidRDefault="006F67EE">
      <w:pPr>
        <w:rPr>
          <w:sz w:val="24"/>
          <w:szCs w:val="24"/>
        </w:rPr>
      </w:pPr>
    </w:p>
    <w:p w:rsidR="006F67EE" w:rsidRDefault="006F67EE">
      <w:pPr>
        <w:rPr>
          <w:sz w:val="24"/>
          <w:szCs w:val="24"/>
        </w:rPr>
      </w:pPr>
    </w:p>
    <w:p w:rsidR="006F67EE" w:rsidRPr="00871687" w:rsidRDefault="006F67EE">
      <w:pPr>
        <w:rPr>
          <w:sz w:val="24"/>
          <w:szCs w:val="24"/>
        </w:rPr>
      </w:pPr>
    </w:p>
    <w:p w:rsidR="00E92CFB" w:rsidRDefault="00E92CFB" w:rsidP="00E92CFB">
      <w:pPr>
        <w:rPr>
          <w:sz w:val="2"/>
          <w:szCs w:val="2"/>
        </w:rPr>
        <w:sectPr w:rsidR="00E92CFB" w:rsidSect="00D34C8C">
          <w:headerReference w:type="default" r:id="rId9"/>
          <w:headerReference w:type="first" r:id="rId10"/>
          <w:pgSz w:w="16840" w:h="11900" w:orient="landscape"/>
          <w:pgMar w:top="993" w:right="0" w:bottom="1134" w:left="0" w:header="0" w:footer="3" w:gutter="0"/>
          <w:cols w:space="720"/>
          <w:noEndnote/>
          <w:titlePg/>
          <w:docGrid w:linePitch="360"/>
        </w:sectPr>
      </w:pPr>
    </w:p>
    <w:p w:rsidR="006F67EE" w:rsidRPr="006F67EE" w:rsidRDefault="006F67EE" w:rsidP="006F67EE">
      <w:pPr>
        <w:tabs>
          <w:tab w:val="left" w:pos="225"/>
          <w:tab w:val="center" w:pos="4705"/>
        </w:tabs>
        <w:spacing w:after="0" w:line="220" w:lineRule="exact"/>
        <w:ind w:left="4536"/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</w:pPr>
      <w:r>
        <w:rPr>
          <w:rStyle w:val="22"/>
          <w:rFonts w:eastAsiaTheme="minorHAnsi"/>
        </w:rPr>
        <w:lastRenderedPageBreak/>
        <w:t xml:space="preserve">Приложение № 3 </w:t>
      </w:r>
      <w:r w:rsidRPr="006F67EE"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  <w:t>постановлению</w:t>
      </w:r>
    </w:p>
    <w:p w:rsidR="00661864" w:rsidRPr="00EE234E" w:rsidRDefault="006F67EE" w:rsidP="00EE234E">
      <w:pPr>
        <w:tabs>
          <w:tab w:val="left" w:pos="225"/>
          <w:tab w:val="center" w:pos="4705"/>
        </w:tabs>
        <w:spacing w:after="0" w:line="220" w:lineRule="exact"/>
        <w:ind w:left="4536"/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6F67EE"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  <w:t>адм</w:t>
      </w:r>
      <w:r w:rsidR="00EE234E"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  <w:t>инистрации района от 26.12.</w:t>
      </w:r>
      <w:r w:rsidR="00E510B2"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  <w:t>2024</w:t>
      </w:r>
      <w:r w:rsidR="00EE234E">
        <w:rPr>
          <w:rFonts w:ascii="Times New Roman" w:hAnsi="Times New Roman" w:cs="Times New Roman"/>
          <w:color w:val="000000"/>
          <w:shd w:val="clear" w:color="auto" w:fill="FFFFFF"/>
          <w:lang w:eastAsia="ru-RU" w:bidi="ru-RU"/>
        </w:rPr>
        <w:t>г. № 632</w:t>
      </w:r>
    </w:p>
    <w:p w:rsidR="006F67EE" w:rsidRPr="00661864" w:rsidRDefault="00661864" w:rsidP="00E07EC5">
      <w:pPr>
        <w:keepNext/>
        <w:keepLines/>
        <w:widowControl w:val="0"/>
        <w:spacing w:after="0" w:line="277" w:lineRule="exact"/>
        <w:jc w:val="center"/>
        <w:outlineLvl w:val="2"/>
        <w:rPr>
          <w:rStyle w:val="22"/>
          <w:rFonts w:eastAsiaTheme="minorHAnsi"/>
          <w:b/>
          <w:bCs/>
          <w:sz w:val="23"/>
          <w:szCs w:val="23"/>
          <w:shd w:val="clear" w:color="auto" w:fill="auto"/>
        </w:rPr>
      </w:pPr>
      <w:r w:rsidRPr="006618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Ключевые показатели эффективности функционирования</w:t>
      </w:r>
      <w:r w:rsidRPr="006618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br/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Тасеев</w:t>
      </w:r>
      <w:r w:rsidRPr="006618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ского района антимонопольного </w:t>
      </w:r>
      <w:proofErr w:type="spellStart"/>
      <w:r w:rsidRPr="0066186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комплаенса</w:t>
      </w:r>
      <w:proofErr w:type="spellEnd"/>
    </w:p>
    <w:p w:rsidR="006F67EE" w:rsidRDefault="006F67EE" w:rsidP="006F67EE">
      <w:pPr>
        <w:tabs>
          <w:tab w:val="left" w:pos="225"/>
          <w:tab w:val="center" w:pos="4705"/>
        </w:tabs>
        <w:spacing w:after="0" w:line="220" w:lineRule="exact"/>
        <w:rPr>
          <w:rStyle w:val="22"/>
          <w:rFonts w:eastAsiaTheme="minorHAnsi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5836"/>
        <w:gridCol w:w="2318"/>
      </w:tblGrid>
      <w:tr w:rsidR="00ED1860" w:rsidRPr="00BD5A2C" w:rsidTr="003B67E9">
        <w:trPr>
          <w:trHeight w:hRule="exact" w:val="70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ED1860" w:rsidP="00640406">
            <w:pPr>
              <w:spacing w:after="0" w:line="220" w:lineRule="exact"/>
              <w:ind w:firstLine="142"/>
              <w:jc w:val="center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№</w:t>
            </w:r>
            <w:r w:rsidR="008231A9" w:rsidRPr="00BD5A2C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BD5A2C">
              <w:rPr>
                <w:rStyle w:val="22"/>
                <w:rFonts w:eastAsiaTheme="minorHAnsi"/>
                <w:sz w:val="24"/>
                <w:szCs w:val="24"/>
              </w:rPr>
              <w:t>п</w:t>
            </w:r>
            <w:proofErr w:type="gramEnd"/>
            <w:r w:rsidRPr="00BD5A2C">
              <w:rPr>
                <w:rStyle w:val="22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ED1860" w:rsidP="00640406">
            <w:pPr>
              <w:spacing w:after="0" w:line="220" w:lineRule="exact"/>
              <w:ind w:left="60"/>
              <w:jc w:val="center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Ключевой показатель эффективности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860" w:rsidRPr="00BD5A2C" w:rsidRDefault="00ED1860" w:rsidP="00640406">
            <w:pPr>
              <w:spacing w:after="60" w:line="220" w:lineRule="exact"/>
              <w:ind w:left="37"/>
              <w:jc w:val="center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Показатель</w:t>
            </w:r>
          </w:p>
          <w:p w:rsidR="00ED1860" w:rsidRPr="00BD5A2C" w:rsidRDefault="00ED1860" w:rsidP="00640406">
            <w:pPr>
              <w:spacing w:before="60" w:after="0" w:line="220" w:lineRule="exact"/>
              <w:ind w:left="37"/>
              <w:jc w:val="center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(значение)</w:t>
            </w:r>
          </w:p>
        </w:tc>
      </w:tr>
      <w:tr w:rsidR="00ED1860" w:rsidRPr="00BD5A2C" w:rsidTr="003B67E9">
        <w:trPr>
          <w:trHeight w:hRule="exact" w:val="123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ED1860" w:rsidP="002F6309">
            <w:pPr>
              <w:spacing w:after="0" w:line="220" w:lineRule="exact"/>
              <w:ind w:firstLine="142"/>
              <w:jc w:val="both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ED1860" w:rsidP="00D81919">
            <w:pPr>
              <w:spacing w:after="0"/>
              <w:ind w:left="60" w:right="86"/>
              <w:jc w:val="both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со стороны администрации </w:t>
            </w:r>
            <w:r w:rsidR="00E07EC5" w:rsidRPr="00BD5A2C">
              <w:rPr>
                <w:rStyle w:val="22"/>
                <w:rFonts w:eastAsiaTheme="minorHAnsi"/>
                <w:sz w:val="24"/>
                <w:szCs w:val="24"/>
              </w:rPr>
              <w:t>Тасеев</w:t>
            </w:r>
            <w:r w:rsidRPr="00BD5A2C">
              <w:rPr>
                <w:rStyle w:val="22"/>
                <w:rFonts w:eastAsiaTheme="minorHAnsi"/>
                <w:sz w:val="24"/>
                <w:szCs w:val="24"/>
              </w:rPr>
              <w:t xml:space="preserve">ского района </w:t>
            </w:r>
            <w:r w:rsidR="002B1948" w:rsidRPr="002B1948">
              <w:rPr>
                <w:rStyle w:val="22"/>
                <w:rFonts w:eastAsiaTheme="minorHAnsi"/>
                <w:sz w:val="24"/>
                <w:szCs w:val="24"/>
              </w:rPr>
              <w:t>за последние три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860" w:rsidRPr="003B67E9" w:rsidRDefault="003B67E9" w:rsidP="003B67E9">
            <w:pPr>
              <w:spacing w:after="0" w:line="220" w:lineRule="exact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9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ED1860" w:rsidRPr="00BD5A2C" w:rsidTr="003B67E9">
        <w:trPr>
          <w:trHeight w:hRule="exact" w:val="140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ED1860" w:rsidP="002F6309">
            <w:pPr>
              <w:spacing w:after="0" w:line="220" w:lineRule="exact"/>
              <w:ind w:firstLine="142"/>
              <w:jc w:val="both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860" w:rsidRPr="00BD5A2C" w:rsidRDefault="002B1948" w:rsidP="00D81919">
            <w:pPr>
              <w:spacing w:after="0"/>
              <w:ind w:left="60" w:right="86"/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К</w:t>
            </w:r>
            <w:r w:rsidRPr="002B1948">
              <w:rPr>
                <w:rStyle w:val="22"/>
                <w:rFonts w:eastAsiaTheme="minorHAnsi"/>
                <w:sz w:val="24"/>
                <w:szCs w:val="24"/>
              </w:rPr>
              <w:t xml:space="preserve">оэффициент </w:t>
            </w:r>
            <w:proofErr w:type="gramStart"/>
            <w:r w:rsidRPr="002B1948">
              <w:rPr>
                <w:rStyle w:val="22"/>
                <w:rFonts w:eastAsiaTheme="minorHAnsi"/>
                <w:sz w:val="24"/>
                <w:szCs w:val="24"/>
              </w:rPr>
              <w:t>эффективности выявления рисков нарушения антимонопольного законодательства</w:t>
            </w:r>
            <w:proofErr w:type="gramEnd"/>
            <w:r w:rsidRPr="002B1948">
              <w:rPr>
                <w:rStyle w:val="22"/>
                <w:rFonts w:eastAsiaTheme="minorHAnsi"/>
                <w:sz w:val="24"/>
                <w:szCs w:val="24"/>
              </w:rPr>
              <w:t xml:space="preserve"> в проектах нормативных правовых актов </w:t>
            </w:r>
            <w:r w:rsidR="00ED1860" w:rsidRPr="00BD5A2C">
              <w:rPr>
                <w:rStyle w:val="22"/>
                <w:rFonts w:eastAsiaTheme="minorHAnsi"/>
                <w:sz w:val="24"/>
                <w:szCs w:val="24"/>
              </w:rPr>
              <w:t xml:space="preserve">администрации </w:t>
            </w:r>
            <w:r w:rsidR="00E07EC5" w:rsidRPr="00BD5A2C">
              <w:rPr>
                <w:rStyle w:val="22"/>
                <w:rFonts w:eastAsiaTheme="minorHAnsi"/>
                <w:sz w:val="24"/>
                <w:szCs w:val="24"/>
              </w:rPr>
              <w:t>Тасеевского</w:t>
            </w:r>
            <w:r>
              <w:rPr>
                <w:rStyle w:val="22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860" w:rsidRPr="00BD5A2C" w:rsidRDefault="003B67E9" w:rsidP="003B67E9">
            <w:pPr>
              <w:spacing w:after="0" w:line="220" w:lineRule="exact"/>
              <w:ind w:left="37"/>
              <w:jc w:val="center"/>
              <w:rPr>
                <w:sz w:val="24"/>
                <w:szCs w:val="24"/>
              </w:rPr>
            </w:pPr>
            <w:r w:rsidRPr="003B67E9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ED1860" w:rsidRPr="00BD5A2C" w:rsidTr="003B67E9">
        <w:trPr>
          <w:trHeight w:hRule="exact" w:val="141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860" w:rsidRPr="00BD5A2C" w:rsidRDefault="00ED1860" w:rsidP="002F6309">
            <w:pPr>
              <w:spacing w:after="0" w:line="220" w:lineRule="exact"/>
              <w:ind w:firstLine="142"/>
              <w:jc w:val="both"/>
              <w:rPr>
                <w:sz w:val="24"/>
                <w:szCs w:val="24"/>
              </w:rPr>
            </w:pPr>
            <w:r w:rsidRPr="00BD5A2C">
              <w:rPr>
                <w:rStyle w:val="22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860" w:rsidRPr="00BD5A2C" w:rsidRDefault="00490302" w:rsidP="00D81919">
            <w:pPr>
              <w:spacing w:after="0"/>
              <w:ind w:left="60" w:right="86"/>
              <w:jc w:val="both"/>
              <w:rPr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К</w:t>
            </w:r>
            <w:r w:rsidRPr="00490302">
              <w:rPr>
                <w:rStyle w:val="22"/>
                <w:rFonts w:eastAsiaTheme="minorHAnsi"/>
                <w:sz w:val="24"/>
                <w:szCs w:val="24"/>
              </w:rPr>
              <w:t xml:space="preserve">оэффициент эффективности выявления нарушений антимонопольного законодательства в нормативных правовых актах </w:t>
            </w:r>
            <w:r w:rsidR="00ED1860" w:rsidRPr="00BD5A2C">
              <w:rPr>
                <w:rStyle w:val="22"/>
                <w:rFonts w:eastAsiaTheme="minorHAnsi"/>
                <w:sz w:val="24"/>
                <w:szCs w:val="24"/>
              </w:rPr>
              <w:t xml:space="preserve">администрации </w:t>
            </w:r>
            <w:r w:rsidR="00E07EC5" w:rsidRPr="00BD5A2C">
              <w:rPr>
                <w:rStyle w:val="22"/>
                <w:rFonts w:eastAsiaTheme="minorHAnsi"/>
                <w:sz w:val="24"/>
                <w:szCs w:val="24"/>
              </w:rPr>
              <w:t>Тасеевского</w:t>
            </w:r>
            <w:r>
              <w:rPr>
                <w:rStyle w:val="22"/>
                <w:rFonts w:eastAsiaTheme="minorHAnsi"/>
                <w:sz w:val="24"/>
                <w:szCs w:val="24"/>
              </w:rPr>
              <w:t xml:space="preserve"> района </w:t>
            </w:r>
            <w:r w:rsidR="00ED1860" w:rsidRPr="00BD5A2C">
              <w:rPr>
                <w:rStyle w:val="22"/>
                <w:rFonts w:eastAsiaTheme="minorHAnsi"/>
                <w:sz w:val="24"/>
                <w:szCs w:val="24"/>
              </w:rPr>
              <w:t>законодательства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860" w:rsidRPr="00BD5A2C" w:rsidRDefault="003B67E9" w:rsidP="003B67E9">
            <w:pPr>
              <w:spacing w:after="0" w:line="220" w:lineRule="exact"/>
              <w:ind w:left="37"/>
              <w:jc w:val="center"/>
              <w:rPr>
                <w:sz w:val="24"/>
                <w:szCs w:val="24"/>
              </w:rPr>
            </w:pPr>
            <w:r w:rsidRPr="003B67E9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</w:tbl>
    <w:p w:rsidR="0003340E" w:rsidRDefault="0003340E" w:rsidP="00DB69EB">
      <w:pPr>
        <w:pStyle w:val="32"/>
        <w:keepNext/>
        <w:keepLines/>
        <w:shd w:val="clear" w:color="auto" w:fill="auto"/>
        <w:spacing w:before="0" w:after="0" w:line="277" w:lineRule="exact"/>
        <w:rPr>
          <w:sz w:val="24"/>
          <w:szCs w:val="24"/>
        </w:rPr>
      </w:pPr>
      <w:bookmarkStart w:id="3" w:name="bookmark4"/>
    </w:p>
    <w:p w:rsidR="00E07EC5" w:rsidRPr="00BD5A2C" w:rsidRDefault="00ED1860" w:rsidP="00DB69EB">
      <w:pPr>
        <w:pStyle w:val="32"/>
        <w:keepNext/>
        <w:keepLines/>
        <w:shd w:val="clear" w:color="auto" w:fill="auto"/>
        <w:spacing w:before="0" w:after="0" w:line="277" w:lineRule="exact"/>
        <w:rPr>
          <w:sz w:val="24"/>
          <w:szCs w:val="24"/>
        </w:rPr>
      </w:pPr>
      <w:r w:rsidRPr="00BD5A2C">
        <w:rPr>
          <w:sz w:val="24"/>
          <w:szCs w:val="24"/>
        </w:rPr>
        <w:t>Методика расчета ключевых показателей эффективности (КПЭ) функционирования</w:t>
      </w:r>
      <w:r w:rsidR="00E07EC5" w:rsidRPr="00BD5A2C">
        <w:rPr>
          <w:sz w:val="24"/>
          <w:szCs w:val="24"/>
        </w:rPr>
        <w:t xml:space="preserve"> </w:t>
      </w:r>
      <w:r w:rsidRPr="00BD5A2C">
        <w:rPr>
          <w:sz w:val="24"/>
          <w:szCs w:val="24"/>
        </w:rPr>
        <w:t xml:space="preserve">антимонопольного </w:t>
      </w:r>
      <w:proofErr w:type="spellStart"/>
      <w:r w:rsidRPr="00BD5A2C">
        <w:rPr>
          <w:sz w:val="24"/>
          <w:szCs w:val="24"/>
        </w:rPr>
        <w:t>комплаенса</w:t>
      </w:r>
      <w:proofErr w:type="spellEnd"/>
    </w:p>
    <w:bookmarkEnd w:id="3"/>
    <w:p w:rsidR="00E07EC5" w:rsidRPr="00BD5A2C" w:rsidRDefault="00E07EC5" w:rsidP="00BD5A2C">
      <w:pPr>
        <w:spacing w:after="0"/>
        <w:ind w:firstLine="780"/>
        <w:jc w:val="both"/>
        <w:rPr>
          <w:sz w:val="24"/>
          <w:szCs w:val="24"/>
        </w:rPr>
      </w:pPr>
    </w:p>
    <w:p w:rsidR="00ED1860" w:rsidRPr="00BD5A2C" w:rsidRDefault="00ED1860" w:rsidP="00BD5A2C">
      <w:pPr>
        <w:spacing w:after="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BD5A2C">
        <w:rPr>
          <w:rFonts w:ascii="Times New Roman" w:hAnsi="Times New Roman" w:cs="Times New Roman"/>
          <w:sz w:val="24"/>
          <w:szCs w:val="24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BD5A2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BD5A2C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E07EC5" w:rsidRPr="00BD5A2C">
        <w:rPr>
          <w:rStyle w:val="22"/>
          <w:rFonts w:eastAsiaTheme="minorHAnsi"/>
          <w:sz w:val="24"/>
          <w:szCs w:val="24"/>
        </w:rPr>
        <w:t>Тасеевского</w:t>
      </w:r>
      <w:r w:rsidRPr="00BD5A2C">
        <w:rPr>
          <w:rFonts w:ascii="Times New Roman" w:hAnsi="Times New Roman" w:cs="Times New Roman"/>
          <w:sz w:val="24"/>
          <w:szCs w:val="24"/>
        </w:rPr>
        <w:t xml:space="preserve"> района (далее соответственно - Методика, администрация) разработана с учетом </w:t>
      </w:r>
      <w:r w:rsidRPr="00BD5A2C">
        <w:rPr>
          <w:rStyle w:val="22"/>
          <w:rFonts w:eastAsiaTheme="minorHAnsi"/>
          <w:sz w:val="24"/>
          <w:szCs w:val="24"/>
        </w:rPr>
        <w:t xml:space="preserve">Методики расчета ключевых показателей эффективности </w:t>
      </w:r>
      <w:r w:rsidR="00AD1FED">
        <w:rPr>
          <w:rStyle w:val="22"/>
          <w:rFonts w:eastAsiaTheme="minorHAnsi"/>
          <w:sz w:val="24"/>
          <w:szCs w:val="24"/>
        </w:rPr>
        <w:t>для федерального органа</w:t>
      </w:r>
      <w:r w:rsidRPr="00BD5A2C">
        <w:rPr>
          <w:rStyle w:val="22"/>
          <w:rFonts w:eastAsiaTheme="minorHAnsi"/>
          <w:sz w:val="24"/>
          <w:szCs w:val="24"/>
        </w:rPr>
        <w:t xml:space="preserve"> исполнительной власти</w:t>
      </w:r>
      <w:r w:rsidRPr="00BD5A2C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6C0541">
        <w:rPr>
          <w:rStyle w:val="22"/>
          <w:rFonts w:eastAsiaTheme="minorHAnsi"/>
          <w:sz w:val="24"/>
          <w:szCs w:val="24"/>
        </w:rPr>
        <w:t xml:space="preserve">приказом Федеральной антимонопольной службы России от </w:t>
      </w:r>
      <w:r w:rsidR="009633E4" w:rsidRPr="006C0541">
        <w:rPr>
          <w:rStyle w:val="22"/>
          <w:rFonts w:eastAsiaTheme="minorHAnsi"/>
          <w:sz w:val="24"/>
          <w:szCs w:val="24"/>
        </w:rPr>
        <w:t>27.12.2022 N 1034/22</w:t>
      </w:r>
      <w:r w:rsidRPr="006C0541">
        <w:rPr>
          <w:rFonts w:ascii="Times New Roman" w:hAnsi="Times New Roman" w:cs="Times New Roman"/>
          <w:sz w:val="24"/>
          <w:szCs w:val="24"/>
        </w:rPr>
        <w:t>.</w:t>
      </w:r>
    </w:p>
    <w:p w:rsidR="00E07EC5" w:rsidRPr="00874B1B" w:rsidRDefault="00E07EC5" w:rsidP="00BD5A2C">
      <w:pPr>
        <w:spacing w:after="0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ED1860" w:rsidRPr="00874B1B" w:rsidRDefault="002621DF" w:rsidP="00BD5A2C">
      <w:pPr>
        <w:spacing w:after="261" w:line="23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82AC7">
        <w:rPr>
          <w:rStyle w:val="2115pt"/>
          <w:rFonts w:eastAsiaTheme="minorHAnsi"/>
          <w:b w:val="0"/>
          <w:sz w:val="24"/>
          <w:szCs w:val="24"/>
        </w:rPr>
        <w:t xml:space="preserve">1. </w:t>
      </w:r>
      <w:r w:rsidR="00ED1860" w:rsidRPr="00A82AC7">
        <w:rPr>
          <w:rStyle w:val="2115pt"/>
          <w:rFonts w:eastAsiaTheme="minorHAnsi"/>
          <w:b w:val="0"/>
          <w:sz w:val="24"/>
          <w:szCs w:val="24"/>
        </w:rPr>
        <w:t>КПЭ</w:t>
      </w:r>
      <w:r w:rsidR="00ED1860" w:rsidRPr="00874B1B">
        <w:rPr>
          <w:rStyle w:val="2115pt"/>
          <w:rFonts w:eastAsiaTheme="minorHAnsi"/>
          <w:sz w:val="24"/>
          <w:szCs w:val="24"/>
        </w:rPr>
        <w:t xml:space="preserve"> </w:t>
      </w:r>
      <w:r w:rsidR="00ED1860" w:rsidRPr="00874B1B">
        <w:rPr>
          <w:rFonts w:ascii="Times New Roman" w:hAnsi="Times New Roman" w:cs="Times New Roman"/>
          <w:sz w:val="24"/>
          <w:szCs w:val="24"/>
        </w:rPr>
        <w:t>для администрации являются:</w:t>
      </w:r>
    </w:p>
    <w:p w:rsidR="00874B1B" w:rsidRPr="00874B1B" w:rsidRDefault="00874B1B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874B1B">
        <w:rPr>
          <w:rFonts w:ascii="Times New Roman" w:hAnsi="Times New Roman" w:cs="Times New Roman"/>
          <w:sz w:val="24"/>
          <w:szCs w:val="24"/>
        </w:rPr>
        <w:t>оэффициент снижения количества нарушений антимонопольного законодательства со стороны администрации Тасеевского района за последние три года;</w:t>
      </w:r>
    </w:p>
    <w:p w:rsidR="00874B1B" w:rsidRPr="00874B1B" w:rsidRDefault="00874B1B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874B1B">
        <w:rPr>
          <w:rFonts w:ascii="Times New Roman" w:hAnsi="Times New Roman" w:cs="Times New Roman"/>
          <w:sz w:val="24"/>
          <w:szCs w:val="24"/>
        </w:rPr>
        <w:t xml:space="preserve">оэффициент </w:t>
      </w:r>
      <w:proofErr w:type="gramStart"/>
      <w:r w:rsidRPr="00874B1B">
        <w:rPr>
          <w:rFonts w:ascii="Times New Roman" w:hAnsi="Times New Roman" w:cs="Times New Roman"/>
          <w:sz w:val="24"/>
          <w:szCs w:val="24"/>
        </w:rPr>
        <w:t>эффективности выявления рисков нарушения антимонопольного законодательства</w:t>
      </w:r>
      <w:proofErr w:type="gramEnd"/>
      <w:r w:rsidRPr="00874B1B">
        <w:rPr>
          <w:rFonts w:ascii="Times New Roman" w:hAnsi="Times New Roman" w:cs="Times New Roman"/>
          <w:sz w:val="24"/>
          <w:szCs w:val="24"/>
        </w:rPr>
        <w:t xml:space="preserve"> в проектах нормативных правовых актов администрации Тасеевского района;</w:t>
      </w:r>
    </w:p>
    <w:p w:rsidR="00874B1B" w:rsidRPr="00874B1B" w:rsidRDefault="00874B1B" w:rsidP="00AD1FED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Style w:val="22"/>
          <w:rFonts w:eastAsiaTheme="minorHAnsi"/>
          <w:sz w:val="24"/>
          <w:szCs w:val="24"/>
        </w:rPr>
        <w:t>- к</w:t>
      </w:r>
      <w:r w:rsidRPr="00874B1B">
        <w:rPr>
          <w:rStyle w:val="22"/>
          <w:rFonts w:eastAsiaTheme="minorHAnsi"/>
          <w:sz w:val="24"/>
          <w:szCs w:val="24"/>
        </w:rPr>
        <w:t>оэффициент эффективности выявления нарушений антимонопольного законодательства в нормативных правовых актах администрации Тасеевского района законодательства</w:t>
      </w:r>
    </w:p>
    <w:p w:rsidR="00AD1FED" w:rsidRPr="00874B1B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B1B">
        <w:rPr>
          <w:rFonts w:ascii="Times New Roman" w:hAnsi="Times New Roman" w:cs="Times New Roman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874B1B" w:rsidRPr="00874B1B">
        <w:rPr>
          <w:rFonts w:ascii="Times New Roman" w:hAnsi="Times New Roman" w:cs="Times New Roman"/>
          <w:sz w:val="24"/>
          <w:szCs w:val="24"/>
        </w:rPr>
        <w:t>администрации</w:t>
      </w:r>
      <w:r w:rsidRPr="00874B1B">
        <w:rPr>
          <w:rFonts w:ascii="Times New Roman" w:hAnsi="Times New Roman" w:cs="Times New Roman"/>
          <w:sz w:val="24"/>
          <w:szCs w:val="24"/>
        </w:rPr>
        <w:t xml:space="preserve"> за последние три года рассчитывается по формуле:</w:t>
      </w:r>
    </w:p>
    <w:p w:rsidR="00AD1FED" w:rsidRPr="00874B1B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ED" w:rsidRPr="00874B1B" w:rsidRDefault="00AD1FED" w:rsidP="00AD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B1B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0167F37B" wp14:editId="0BF46AF6">
            <wp:extent cx="105854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1B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AD1FED" w:rsidRPr="00874B1B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ED" w:rsidRPr="00874B1B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B1B">
        <w:rPr>
          <w:rFonts w:ascii="Times New Roman" w:hAnsi="Times New Roman" w:cs="Times New Roman"/>
          <w:sz w:val="24"/>
          <w:szCs w:val="24"/>
        </w:rPr>
        <w:lastRenderedPageBreak/>
        <w:t xml:space="preserve">КСН - коэффициент снижения количества нарушений антимонопольного законодательства со стороны </w:t>
      </w:r>
      <w:r w:rsidR="00874B1B" w:rsidRPr="00874B1B">
        <w:rPr>
          <w:rFonts w:ascii="Times New Roman" w:hAnsi="Times New Roman" w:cs="Times New Roman"/>
          <w:sz w:val="24"/>
          <w:szCs w:val="24"/>
        </w:rPr>
        <w:t>администрации</w:t>
      </w:r>
      <w:r w:rsidRPr="00874B1B">
        <w:rPr>
          <w:rFonts w:ascii="Times New Roman" w:hAnsi="Times New Roman" w:cs="Times New Roman"/>
          <w:sz w:val="24"/>
          <w:szCs w:val="24"/>
        </w:rPr>
        <w:t>;</w:t>
      </w:r>
    </w:p>
    <w:p w:rsidR="00AD1FED" w:rsidRPr="00874B1B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B1B">
        <w:rPr>
          <w:rFonts w:ascii="Times New Roman" w:hAnsi="Times New Roman" w:cs="Times New Roman"/>
          <w:sz w:val="24"/>
          <w:szCs w:val="24"/>
        </w:rPr>
        <w:t xml:space="preserve">КНП - количество нарушений антимонопольного законодательства </w:t>
      </w:r>
      <w:proofErr w:type="gramStart"/>
      <w:r w:rsidRPr="00874B1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4B1B">
        <w:rPr>
          <w:rFonts w:ascii="Times New Roman" w:hAnsi="Times New Roman" w:cs="Times New Roman"/>
          <w:sz w:val="24"/>
          <w:szCs w:val="24"/>
        </w:rPr>
        <w:t xml:space="preserve"> </w:t>
      </w:r>
      <w:r w:rsidR="00874B1B" w:rsidRPr="00874B1B">
        <w:rPr>
          <w:rFonts w:ascii="Times New Roman" w:hAnsi="Times New Roman" w:cs="Times New Roman"/>
          <w:sz w:val="24"/>
          <w:szCs w:val="24"/>
        </w:rPr>
        <w:t>администрации</w:t>
      </w:r>
      <w:r w:rsidRPr="00874B1B">
        <w:rPr>
          <w:rFonts w:ascii="Times New Roman" w:hAnsi="Times New Roman" w:cs="Times New Roman"/>
          <w:sz w:val="24"/>
          <w:szCs w:val="24"/>
        </w:rPr>
        <w:t>, допущенных в отчетном периоде три года ранее;</w:t>
      </w:r>
    </w:p>
    <w:p w:rsidR="00AD1FED" w:rsidRPr="00874B1B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B1B">
        <w:rPr>
          <w:rFonts w:ascii="Times New Roman" w:hAnsi="Times New Roman" w:cs="Times New Roman"/>
          <w:sz w:val="24"/>
          <w:szCs w:val="24"/>
        </w:rPr>
        <w:t>КНоп</w:t>
      </w:r>
      <w:proofErr w:type="spellEnd"/>
      <w:r w:rsidRPr="00874B1B">
        <w:rPr>
          <w:rFonts w:ascii="Times New Roman" w:hAnsi="Times New Roman" w:cs="Times New Roman"/>
          <w:sz w:val="24"/>
          <w:szCs w:val="24"/>
        </w:rPr>
        <w:t xml:space="preserve"> - количество нарушений антимонопольного законодательства со стороны </w:t>
      </w:r>
      <w:r w:rsidR="00874B1B" w:rsidRPr="00874B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74B1B">
        <w:rPr>
          <w:rFonts w:ascii="Times New Roman" w:hAnsi="Times New Roman" w:cs="Times New Roman"/>
          <w:sz w:val="24"/>
          <w:szCs w:val="24"/>
        </w:rPr>
        <w:t>в отчетном периоде, за который рассчитывается ключевой показатель.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>Для целей расчета под отчетным периодом понимается календарный год.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A78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81A">
        <w:rPr>
          <w:rFonts w:ascii="Times New Roman" w:hAnsi="Times New Roman" w:cs="Times New Roman"/>
          <w:sz w:val="24"/>
          <w:szCs w:val="24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AD1FED" w:rsidRPr="000A781A" w:rsidRDefault="00ED32C6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2. </w:t>
      </w:r>
      <w:r w:rsidR="00AD1FED" w:rsidRPr="000A781A">
        <w:rPr>
          <w:rFonts w:ascii="Times New Roman" w:hAnsi="Times New Roman" w:cs="Times New Roman"/>
          <w:sz w:val="24"/>
          <w:szCs w:val="24"/>
        </w:rPr>
        <w:t xml:space="preserve">При расчете </w:t>
      </w:r>
      <w:proofErr w:type="gramStart"/>
      <w:r w:rsidR="00AD1FED" w:rsidRPr="000A781A">
        <w:rPr>
          <w:rFonts w:ascii="Times New Roman" w:hAnsi="Times New Roman" w:cs="Times New Roman"/>
          <w:sz w:val="24"/>
          <w:szCs w:val="24"/>
        </w:rPr>
        <w:t>показателя снижения количества нарушений антимонопольного законодательства</w:t>
      </w:r>
      <w:proofErr w:type="gramEnd"/>
      <w:r w:rsidR="00AD1FED" w:rsidRPr="000A781A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874B1B" w:rsidRPr="000A78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1FED" w:rsidRPr="000A781A">
        <w:rPr>
          <w:rFonts w:ascii="Times New Roman" w:hAnsi="Times New Roman" w:cs="Times New Roman"/>
          <w:sz w:val="24"/>
          <w:szCs w:val="24"/>
        </w:rPr>
        <w:t xml:space="preserve">под нарушением антимонопольного законодательства со стороны </w:t>
      </w:r>
      <w:r w:rsidR="00874B1B" w:rsidRPr="000A78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1FED" w:rsidRPr="000A781A">
        <w:rPr>
          <w:rFonts w:ascii="Times New Roman" w:hAnsi="Times New Roman" w:cs="Times New Roman"/>
          <w:sz w:val="24"/>
          <w:szCs w:val="24"/>
        </w:rPr>
        <w:t>понимаются: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874B1B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- выданные антимонопольным органом </w:t>
      </w:r>
      <w:r w:rsidR="00874B1B" w:rsidRPr="000A78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A781A">
        <w:rPr>
          <w:rFonts w:ascii="Times New Roman" w:hAnsi="Times New Roman" w:cs="Times New Roman"/>
          <w:sz w:val="24"/>
          <w:szCs w:val="24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- направленные антимонопольным органом </w:t>
      </w:r>
      <w:r w:rsidR="00874B1B" w:rsidRPr="000A78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A781A">
        <w:rPr>
          <w:rFonts w:ascii="Times New Roman" w:hAnsi="Times New Roman" w:cs="Times New Roman"/>
          <w:sz w:val="24"/>
          <w:szCs w:val="24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  <w:r w:rsidR="00874B1B" w:rsidRPr="000A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3. Коэффициент </w:t>
      </w:r>
      <w:proofErr w:type="gramStart"/>
      <w:r w:rsidRPr="000A781A">
        <w:rPr>
          <w:rFonts w:ascii="Times New Roman" w:hAnsi="Times New Roman" w:cs="Times New Roman"/>
          <w:sz w:val="24"/>
          <w:szCs w:val="24"/>
        </w:rPr>
        <w:t>эффективности выявления рисков нарушения антимонопольного законодательства</w:t>
      </w:r>
      <w:proofErr w:type="gramEnd"/>
      <w:r w:rsidRPr="000A781A">
        <w:rPr>
          <w:rFonts w:ascii="Times New Roman" w:hAnsi="Times New Roman" w:cs="Times New Roman"/>
          <w:sz w:val="24"/>
          <w:szCs w:val="24"/>
        </w:rPr>
        <w:t xml:space="preserve"> в проектах нормативных правовых актов </w:t>
      </w:r>
      <w:r w:rsidR="00A82AC7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D1FED" w:rsidRPr="000A781A" w:rsidRDefault="00874B1B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ED" w:rsidRPr="000A781A" w:rsidRDefault="00AD1FED" w:rsidP="00AD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3AB81877" wp14:editId="438F5BF1">
            <wp:extent cx="129921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81A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AD1FED" w:rsidRPr="000A781A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ED" w:rsidRPr="000A781A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81A">
        <w:rPr>
          <w:rFonts w:ascii="Times New Roman" w:hAnsi="Times New Roman" w:cs="Times New Roman"/>
          <w:sz w:val="24"/>
          <w:szCs w:val="24"/>
        </w:rPr>
        <w:t>Кэпнпа</w:t>
      </w:r>
      <w:proofErr w:type="spellEnd"/>
      <w:r w:rsidRPr="000A781A">
        <w:rPr>
          <w:rFonts w:ascii="Times New Roman" w:hAnsi="Times New Roman" w:cs="Times New Roman"/>
          <w:sz w:val="24"/>
          <w:szCs w:val="24"/>
        </w:rPr>
        <w:t xml:space="preserve"> - коэффициент </w:t>
      </w:r>
      <w:proofErr w:type="gramStart"/>
      <w:r w:rsidRPr="000A781A">
        <w:rPr>
          <w:rFonts w:ascii="Times New Roman" w:hAnsi="Times New Roman" w:cs="Times New Roman"/>
          <w:sz w:val="24"/>
          <w:szCs w:val="24"/>
        </w:rPr>
        <w:t>эффективности выявления рисков нарушения антимонопольного законодательства</w:t>
      </w:r>
      <w:proofErr w:type="gramEnd"/>
      <w:r w:rsidRPr="000A781A">
        <w:rPr>
          <w:rFonts w:ascii="Times New Roman" w:hAnsi="Times New Roman" w:cs="Times New Roman"/>
          <w:sz w:val="24"/>
          <w:szCs w:val="24"/>
        </w:rPr>
        <w:t xml:space="preserve"> в проектах нормативных правовых актов </w:t>
      </w:r>
      <w:r w:rsidR="00A82AC7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81A">
        <w:rPr>
          <w:rFonts w:ascii="Times New Roman" w:hAnsi="Times New Roman" w:cs="Times New Roman"/>
          <w:sz w:val="24"/>
          <w:szCs w:val="24"/>
        </w:rPr>
        <w:t>Кпнпа</w:t>
      </w:r>
      <w:proofErr w:type="spellEnd"/>
      <w:r w:rsidRPr="000A781A">
        <w:rPr>
          <w:rFonts w:ascii="Times New Roman" w:hAnsi="Times New Roman" w:cs="Times New Roman"/>
          <w:sz w:val="24"/>
          <w:szCs w:val="24"/>
        </w:rPr>
        <w:t xml:space="preserve"> - количество проектов нормативных правовых актов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Кноп - количество проектов нормативных правовых актов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A78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81A">
        <w:rPr>
          <w:rFonts w:ascii="Times New Roman" w:hAnsi="Times New Roman" w:cs="Times New Roman"/>
          <w:sz w:val="24"/>
          <w:szCs w:val="24"/>
        </w:rPr>
        <w:t xml:space="preserve"> если за отчетный период в проектах актов антимонопольным органом или </w:t>
      </w:r>
      <w:r w:rsidR="000A781A" w:rsidRPr="000A781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A781A">
        <w:rPr>
          <w:rFonts w:ascii="Times New Roman" w:hAnsi="Times New Roman" w:cs="Times New Roman"/>
          <w:sz w:val="24"/>
          <w:szCs w:val="24"/>
        </w:rPr>
        <w:t xml:space="preserve">риски нарушения антимонопольного законодательства не выявлялись, для целей расчета применительно к данному периоду в соответствующем числителе или </w:t>
      </w:r>
      <w:r w:rsidRPr="000A781A">
        <w:rPr>
          <w:rFonts w:ascii="Times New Roman" w:hAnsi="Times New Roman" w:cs="Times New Roman"/>
          <w:sz w:val="24"/>
          <w:szCs w:val="24"/>
        </w:rPr>
        <w:lastRenderedPageBreak/>
        <w:t>знаменателе вместо значения показателя "0" следует использовать значение показателя "0,1".</w:t>
      </w:r>
      <w:r w:rsidR="000A781A" w:rsidRPr="000A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 xml:space="preserve">4. Коэффициент эффективности выявления нарушений антимонопольного законодательства в нормативных правовых актах </w:t>
      </w:r>
      <w:r w:rsidR="000A781A" w:rsidRPr="000A78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A781A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AD1FED" w:rsidRPr="000A781A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ED" w:rsidRPr="000A781A" w:rsidRDefault="00AD1FED" w:rsidP="00AD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6DC71273" wp14:editId="091BC72F">
            <wp:extent cx="116332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81A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AD1FED" w:rsidRPr="000A781A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ED" w:rsidRPr="000A781A" w:rsidRDefault="00AD1FED" w:rsidP="00AD1F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81A">
        <w:rPr>
          <w:rFonts w:ascii="Times New Roman" w:hAnsi="Times New Roman" w:cs="Times New Roman"/>
          <w:sz w:val="24"/>
          <w:szCs w:val="24"/>
        </w:rPr>
        <w:t>Кэнпа</w:t>
      </w:r>
      <w:proofErr w:type="spellEnd"/>
      <w:r w:rsidRPr="000A781A">
        <w:rPr>
          <w:rFonts w:ascii="Times New Roman" w:hAnsi="Times New Roman" w:cs="Times New Roman"/>
          <w:sz w:val="24"/>
          <w:szCs w:val="24"/>
        </w:rPr>
        <w:t xml:space="preserve"> - коэффициент эффективности выявления нарушений антимонопольного законодательства в нормативных правовых актах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81A">
        <w:rPr>
          <w:rFonts w:ascii="Times New Roman" w:hAnsi="Times New Roman" w:cs="Times New Roman"/>
          <w:sz w:val="24"/>
          <w:szCs w:val="24"/>
        </w:rPr>
        <w:t>Кнпа</w:t>
      </w:r>
      <w:proofErr w:type="spellEnd"/>
      <w:r w:rsidRPr="000A781A">
        <w:rPr>
          <w:rFonts w:ascii="Times New Roman" w:hAnsi="Times New Roman" w:cs="Times New Roman"/>
          <w:sz w:val="24"/>
          <w:szCs w:val="24"/>
        </w:rPr>
        <w:t xml:space="preserve"> - количество нормативных правовых актов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81A">
        <w:rPr>
          <w:rFonts w:ascii="Times New Roman" w:hAnsi="Times New Roman" w:cs="Times New Roman"/>
          <w:sz w:val="24"/>
          <w:szCs w:val="24"/>
        </w:rPr>
        <w:t>КНоп</w:t>
      </w:r>
      <w:proofErr w:type="spellEnd"/>
      <w:r w:rsidRPr="000A781A">
        <w:rPr>
          <w:rFonts w:ascii="Times New Roman" w:hAnsi="Times New Roman" w:cs="Times New Roman"/>
          <w:sz w:val="24"/>
          <w:szCs w:val="24"/>
        </w:rPr>
        <w:t xml:space="preserve"> - количество нормативных правовых актов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администрации</w:t>
      </w:r>
      <w:r w:rsidRPr="000A781A">
        <w:rPr>
          <w:rFonts w:ascii="Times New Roman" w:hAnsi="Times New Roman" w:cs="Times New Roman"/>
          <w:sz w:val="24"/>
          <w:szCs w:val="24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AD1FED" w:rsidRPr="000A781A" w:rsidRDefault="00AD1FED" w:rsidP="00AD1F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8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A78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781A">
        <w:rPr>
          <w:rFonts w:ascii="Times New Roman" w:hAnsi="Times New Roman" w:cs="Times New Roman"/>
          <w:sz w:val="24"/>
          <w:szCs w:val="24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0A781A" w:rsidRPr="000A78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A781A">
        <w:rPr>
          <w:rFonts w:ascii="Times New Roman" w:hAnsi="Times New Roman" w:cs="Times New Roman"/>
          <w:sz w:val="24"/>
          <w:szCs w:val="24"/>
        </w:rPr>
        <w:t xml:space="preserve">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AD1FED" w:rsidRPr="000A781A" w:rsidRDefault="00AD1FED" w:rsidP="00BD5A2C">
      <w:pPr>
        <w:spacing w:after="261" w:line="230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ED1860" w:rsidRPr="000A781A" w:rsidRDefault="00ED1860">
      <w:pPr>
        <w:rPr>
          <w:rFonts w:ascii="Times New Roman" w:hAnsi="Times New Roman" w:cs="Times New Roman"/>
          <w:sz w:val="24"/>
          <w:szCs w:val="24"/>
        </w:rPr>
      </w:pPr>
    </w:p>
    <w:p w:rsidR="00ED1860" w:rsidRPr="000A781A" w:rsidRDefault="00ED1860">
      <w:pPr>
        <w:rPr>
          <w:rFonts w:ascii="Times New Roman" w:hAnsi="Times New Roman" w:cs="Times New Roman"/>
          <w:sz w:val="24"/>
          <w:szCs w:val="24"/>
        </w:rPr>
      </w:pPr>
    </w:p>
    <w:p w:rsidR="00462857" w:rsidRPr="000A781A" w:rsidRDefault="00462857">
      <w:pPr>
        <w:rPr>
          <w:rFonts w:ascii="Times New Roman" w:hAnsi="Times New Roman" w:cs="Times New Roman"/>
          <w:sz w:val="24"/>
          <w:szCs w:val="24"/>
        </w:rPr>
      </w:pPr>
    </w:p>
    <w:sectPr w:rsidR="00462857" w:rsidRPr="000A781A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FC" w:rsidRDefault="00DB6CFC" w:rsidP="0093332D">
      <w:pPr>
        <w:spacing w:after="0" w:line="240" w:lineRule="auto"/>
      </w:pPr>
      <w:r>
        <w:separator/>
      </w:r>
    </w:p>
  </w:endnote>
  <w:endnote w:type="continuationSeparator" w:id="0">
    <w:p w:rsidR="00DB6CFC" w:rsidRDefault="00DB6CFC" w:rsidP="0093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FC" w:rsidRDefault="00DB6CFC" w:rsidP="0093332D">
      <w:pPr>
        <w:spacing w:after="0" w:line="240" w:lineRule="auto"/>
      </w:pPr>
      <w:r>
        <w:separator/>
      </w:r>
    </w:p>
  </w:footnote>
  <w:footnote w:type="continuationSeparator" w:id="0">
    <w:p w:rsidR="00DB6CFC" w:rsidRDefault="00DB6CFC" w:rsidP="0093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64" w:rsidRDefault="0066186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64" w:rsidRDefault="0066186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64" w:rsidRDefault="0066186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64" w:rsidRDefault="0066186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40C9B892" wp14:editId="15BA9282">
              <wp:simplePos x="0" y="0"/>
              <wp:positionH relativeFrom="page">
                <wp:posOffset>7468235</wp:posOffset>
              </wp:positionH>
              <wp:positionV relativeFrom="page">
                <wp:posOffset>525145</wp:posOffset>
              </wp:positionV>
              <wp:extent cx="2658745" cy="525780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64" w:rsidRDefault="00661864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  <w:rFonts w:eastAsiaTheme="minorHAnsi"/>
                            </w:rPr>
                            <w:t>Приложение 2</w:t>
                          </w:r>
                        </w:p>
                        <w:p w:rsidR="00661864" w:rsidRDefault="00661864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  <w:rFonts w:eastAsiaTheme="minorHAnsi"/>
                            </w:rPr>
                            <w:t>к постановлению администрации района</w:t>
                          </w:r>
                        </w:p>
                        <w:p w:rsidR="00661864" w:rsidRDefault="00661864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  <w:rFonts w:eastAsiaTheme="minorHAnsi"/>
                            </w:rPr>
                            <w:t>от 02.12.2020 № 599-п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0C9B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.05pt;margin-top:41.35pt;width:209.35pt;height:41.4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" filled="f" stroked="f">
              <v:textbox style="mso-fit-shape-to-text:t" inset="0,0,0,0">
                <w:txbxContent>
                  <w:p w:rsidR="00661864" w:rsidRDefault="00661864">
                    <w:pPr>
                      <w:spacing w:line="240" w:lineRule="auto"/>
                    </w:pPr>
                    <w:r>
                      <w:rPr>
                        <w:rStyle w:val="a9"/>
                        <w:rFonts w:eastAsiaTheme="minorHAnsi"/>
                      </w:rPr>
                      <w:t>Приложение 2</w:t>
                    </w:r>
                  </w:p>
                  <w:p w:rsidR="00661864" w:rsidRDefault="00661864">
                    <w:pPr>
                      <w:spacing w:line="240" w:lineRule="auto"/>
                    </w:pPr>
                    <w:r>
                      <w:rPr>
                        <w:rStyle w:val="a9"/>
                        <w:rFonts w:eastAsiaTheme="minorHAnsi"/>
                      </w:rPr>
                      <w:t>к постановлению администрации района</w:t>
                    </w:r>
                  </w:p>
                  <w:p w:rsidR="00661864" w:rsidRDefault="00661864">
                    <w:pPr>
                      <w:spacing w:line="240" w:lineRule="auto"/>
                    </w:pPr>
                    <w:r>
                      <w:rPr>
                        <w:rStyle w:val="a9"/>
                        <w:rFonts w:eastAsiaTheme="minorHAnsi"/>
                      </w:rPr>
                      <w:t>от 02.12.2020 № 599-п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1A9913FB"/>
    <w:multiLevelType w:val="multilevel"/>
    <w:tmpl w:val="2CFE8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C426AF"/>
    <w:multiLevelType w:val="hybridMultilevel"/>
    <w:tmpl w:val="5A142C80"/>
    <w:lvl w:ilvl="0" w:tplc="AB4C1B2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7E31"/>
    <w:multiLevelType w:val="multilevel"/>
    <w:tmpl w:val="D4A69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D1B36"/>
    <w:multiLevelType w:val="hybridMultilevel"/>
    <w:tmpl w:val="F5E03138"/>
    <w:lvl w:ilvl="0" w:tplc="579A37E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4A"/>
    <w:rsid w:val="00023D31"/>
    <w:rsid w:val="0003340E"/>
    <w:rsid w:val="00052570"/>
    <w:rsid w:val="00066E16"/>
    <w:rsid w:val="00075F8D"/>
    <w:rsid w:val="00084C2E"/>
    <w:rsid w:val="000A1B42"/>
    <w:rsid w:val="000A6BF1"/>
    <w:rsid w:val="000A781A"/>
    <w:rsid w:val="000D2117"/>
    <w:rsid w:val="000D5E1A"/>
    <w:rsid w:val="000E4CDB"/>
    <w:rsid w:val="000F6F1E"/>
    <w:rsid w:val="00127AE0"/>
    <w:rsid w:val="00136A40"/>
    <w:rsid w:val="00172641"/>
    <w:rsid w:val="0018313D"/>
    <w:rsid w:val="001B523D"/>
    <w:rsid w:val="001C2454"/>
    <w:rsid w:val="001D5B48"/>
    <w:rsid w:val="00204BC0"/>
    <w:rsid w:val="00214D5D"/>
    <w:rsid w:val="002225A4"/>
    <w:rsid w:val="00240BE2"/>
    <w:rsid w:val="00250998"/>
    <w:rsid w:val="00254B92"/>
    <w:rsid w:val="00261680"/>
    <w:rsid w:val="002621DF"/>
    <w:rsid w:val="002624C0"/>
    <w:rsid w:val="00265E57"/>
    <w:rsid w:val="002716D4"/>
    <w:rsid w:val="002B1948"/>
    <w:rsid w:val="002B2F12"/>
    <w:rsid w:val="002B4A85"/>
    <w:rsid w:val="002C01E4"/>
    <w:rsid w:val="002D224F"/>
    <w:rsid w:val="002D36FB"/>
    <w:rsid w:val="002D3CAD"/>
    <w:rsid w:val="002E4209"/>
    <w:rsid w:val="002F3652"/>
    <w:rsid w:val="002F6309"/>
    <w:rsid w:val="0030098A"/>
    <w:rsid w:val="00315AB3"/>
    <w:rsid w:val="00317777"/>
    <w:rsid w:val="00327ABB"/>
    <w:rsid w:val="00333F84"/>
    <w:rsid w:val="00336FD4"/>
    <w:rsid w:val="00341FB6"/>
    <w:rsid w:val="00347E77"/>
    <w:rsid w:val="00351461"/>
    <w:rsid w:val="0035344C"/>
    <w:rsid w:val="00367269"/>
    <w:rsid w:val="00377822"/>
    <w:rsid w:val="00380134"/>
    <w:rsid w:val="0038348F"/>
    <w:rsid w:val="00391137"/>
    <w:rsid w:val="003A3F8F"/>
    <w:rsid w:val="003A6D41"/>
    <w:rsid w:val="003B67E9"/>
    <w:rsid w:val="003D10AC"/>
    <w:rsid w:val="003F740E"/>
    <w:rsid w:val="00422FF5"/>
    <w:rsid w:val="00427C0B"/>
    <w:rsid w:val="00437A6F"/>
    <w:rsid w:val="00451AFB"/>
    <w:rsid w:val="00462857"/>
    <w:rsid w:val="00471568"/>
    <w:rsid w:val="00474EF7"/>
    <w:rsid w:val="00490302"/>
    <w:rsid w:val="004A1598"/>
    <w:rsid w:val="004B7ECF"/>
    <w:rsid w:val="004C321C"/>
    <w:rsid w:val="004D356D"/>
    <w:rsid w:val="004F7FC3"/>
    <w:rsid w:val="00511CE3"/>
    <w:rsid w:val="00544063"/>
    <w:rsid w:val="0055392D"/>
    <w:rsid w:val="00585BA8"/>
    <w:rsid w:val="005907BC"/>
    <w:rsid w:val="005B117E"/>
    <w:rsid w:val="005C3AFA"/>
    <w:rsid w:val="005C7D34"/>
    <w:rsid w:val="005E0B12"/>
    <w:rsid w:val="005E2BA9"/>
    <w:rsid w:val="005F1138"/>
    <w:rsid w:val="005F24AB"/>
    <w:rsid w:val="00604B3C"/>
    <w:rsid w:val="006119BA"/>
    <w:rsid w:val="00622EC1"/>
    <w:rsid w:val="00623438"/>
    <w:rsid w:val="0062502C"/>
    <w:rsid w:val="006268ED"/>
    <w:rsid w:val="00640406"/>
    <w:rsid w:val="00640978"/>
    <w:rsid w:val="006426DB"/>
    <w:rsid w:val="006504DE"/>
    <w:rsid w:val="00661864"/>
    <w:rsid w:val="006634FB"/>
    <w:rsid w:val="00674E4C"/>
    <w:rsid w:val="006B20FD"/>
    <w:rsid w:val="006C0541"/>
    <w:rsid w:val="006C3BE1"/>
    <w:rsid w:val="006C40AE"/>
    <w:rsid w:val="006F195C"/>
    <w:rsid w:val="006F67EE"/>
    <w:rsid w:val="0070434B"/>
    <w:rsid w:val="00723C93"/>
    <w:rsid w:val="007242D8"/>
    <w:rsid w:val="0073376C"/>
    <w:rsid w:val="0074594D"/>
    <w:rsid w:val="00746639"/>
    <w:rsid w:val="007529E2"/>
    <w:rsid w:val="00763B39"/>
    <w:rsid w:val="00767883"/>
    <w:rsid w:val="007777F9"/>
    <w:rsid w:val="00791669"/>
    <w:rsid w:val="007B4328"/>
    <w:rsid w:val="007E1AC4"/>
    <w:rsid w:val="007F2C07"/>
    <w:rsid w:val="007F2DF7"/>
    <w:rsid w:val="008231A9"/>
    <w:rsid w:val="00842367"/>
    <w:rsid w:val="0084338B"/>
    <w:rsid w:val="00851276"/>
    <w:rsid w:val="008634EB"/>
    <w:rsid w:val="00865DA3"/>
    <w:rsid w:val="00871687"/>
    <w:rsid w:val="00874B1B"/>
    <w:rsid w:val="00874B38"/>
    <w:rsid w:val="00876CF7"/>
    <w:rsid w:val="008819EF"/>
    <w:rsid w:val="008969D8"/>
    <w:rsid w:val="008A1354"/>
    <w:rsid w:val="008D0D38"/>
    <w:rsid w:val="008D25AE"/>
    <w:rsid w:val="008E1FC9"/>
    <w:rsid w:val="00907231"/>
    <w:rsid w:val="009164F1"/>
    <w:rsid w:val="00927B1F"/>
    <w:rsid w:val="009303AF"/>
    <w:rsid w:val="0093332D"/>
    <w:rsid w:val="00933984"/>
    <w:rsid w:val="00935DBA"/>
    <w:rsid w:val="00945A6E"/>
    <w:rsid w:val="009633E4"/>
    <w:rsid w:val="00977DD1"/>
    <w:rsid w:val="00981A90"/>
    <w:rsid w:val="009955FD"/>
    <w:rsid w:val="009C23DF"/>
    <w:rsid w:val="009F013D"/>
    <w:rsid w:val="009F0B9E"/>
    <w:rsid w:val="00A01D47"/>
    <w:rsid w:val="00A04C3E"/>
    <w:rsid w:val="00A1764C"/>
    <w:rsid w:val="00A21B93"/>
    <w:rsid w:val="00A22576"/>
    <w:rsid w:val="00A22AA4"/>
    <w:rsid w:val="00A41117"/>
    <w:rsid w:val="00A42CF0"/>
    <w:rsid w:val="00A51BE3"/>
    <w:rsid w:val="00A61560"/>
    <w:rsid w:val="00A811D8"/>
    <w:rsid w:val="00A82AC7"/>
    <w:rsid w:val="00A95837"/>
    <w:rsid w:val="00AA5F92"/>
    <w:rsid w:val="00AC0331"/>
    <w:rsid w:val="00AD1FED"/>
    <w:rsid w:val="00B14B3E"/>
    <w:rsid w:val="00B1595B"/>
    <w:rsid w:val="00B2267F"/>
    <w:rsid w:val="00B32C40"/>
    <w:rsid w:val="00B36286"/>
    <w:rsid w:val="00B650BC"/>
    <w:rsid w:val="00BC4F91"/>
    <w:rsid w:val="00BC75DE"/>
    <w:rsid w:val="00BD4B4D"/>
    <w:rsid w:val="00BD5A2C"/>
    <w:rsid w:val="00BD7A68"/>
    <w:rsid w:val="00BF626A"/>
    <w:rsid w:val="00C03533"/>
    <w:rsid w:val="00C07360"/>
    <w:rsid w:val="00C22123"/>
    <w:rsid w:val="00C32933"/>
    <w:rsid w:val="00C41FF5"/>
    <w:rsid w:val="00C60263"/>
    <w:rsid w:val="00C73279"/>
    <w:rsid w:val="00C9289E"/>
    <w:rsid w:val="00CA75F8"/>
    <w:rsid w:val="00CD0F43"/>
    <w:rsid w:val="00CD1FD6"/>
    <w:rsid w:val="00CD4F07"/>
    <w:rsid w:val="00CE10BE"/>
    <w:rsid w:val="00CE255B"/>
    <w:rsid w:val="00CF1261"/>
    <w:rsid w:val="00CF485B"/>
    <w:rsid w:val="00D1299F"/>
    <w:rsid w:val="00D23547"/>
    <w:rsid w:val="00D34C8C"/>
    <w:rsid w:val="00D50CB6"/>
    <w:rsid w:val="00D802BD"/>
    <w:rsid w:val="00D81919"/>
    <w:rsid w:val="00D83354"/>
    <w:rsid w:val="00D9705F"/>
    <w:rsid w:val="00DA4B0C"/>
    <w:rsid w:val="00DB69EB"/>
    <w:rsid w:val="00DB6CFC"/>
    <w:rsid w:val="00E07EC5"/>
    <w:rsid w:val="00E3146B"/>
    <w:rsid w:val="00E40A72"/>
    <w:rsid w:val="00E41AF8"/>
    <w:rsid w:val="00E461B3"/>
    <w:rsid w:val="00E510B2"/>
    <w:rsid w:val="00E5134C"/>
    <w:rsid w:val="00E53784"/>
    <w:rsid w:val="00E613F8"/>
    <w:rsid w:val="00E67F9B"/>
    <w:rsid w:val="00E772FA"/>
    <w:rsid w:val="00E8109D"/>
    <w:rsid w:val="00E8630F"/>
    <w:rsid w:val="00E92CFB"/>
    <w:rsid w:val="00E93EEB"/>
    <w:rsid w:val="00E948FD"/>
    <w:rsid w:val="00E94AA3"/>
    <w:rsid w:val="00ED1860"/>
    <w:rsid w:val="00ED32C6"/>
    <w:rsid w:val="00EE234E"/>
    <w:rsid w:val="00F45F57"/>
    <w:rsid w:val="00F50C7E"/>
    <w:rsid w:val="00F531D6"/>
    <w:rsid w:val="00F533D0"/>
    <w:rsid w:val="00F560A1"/>
    <w:rsid w:val="00F578E9"/>
    <w:rsid w:val="00F630AC"/>
    <w:rsid w:val="00F82005"/>
    <w:rsid w:val="00FA3CDE"/>
    <w:rsid w:val="00FD06CE"/>
    <w:rsid w:val="00FD2CB8"/>
    <w:rsid w:val="00FD75B6"/>
    <w:rsid w:val="00FE2C43"/>
    <w:rsid w:val="00FF024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4628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62857"/>
    <w:rPr>
      <w:rFonts w:ascii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857"/>
    <w:pPr>
      <w:widowControl w:val="0"/>
      <w:shd w:val="clear" w:color="auto" w:fill="FFFFFF"/>
      <w:spacing w:before="60" w:after="120" w:line="35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62857"/>
    <w:pPr>
      <w:widowControl w:val="0"/>
      <w:shd w:val="clear" w:color="auto" w:fill="FFFFFF"/>
      <w:spacing w:after="30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2857"/>
    <w:pPr>
      <w:widowControl w:val="0"/>
      <w:shd w:val="clear" w:color="auto" w:fill="FFFFFF"/>
      <w:spacing w:after="420" w:line="312" w:lineRule="exact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rsid w:val="00462857"/>
    <w:pPr>
      <w:widowControl w:val="0"/>
      <w:shd w:val="clear" w:color="auto" w:fill="FFFFFF"/>
      <w:spacing w:before="420" w:after="420" w:line="360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2857"/>
    <w:pPr>
      <w:widowControl w:val="0"/>
      <w:shd w:val="clear" w:color="auto" w:fill="FFFFFF"/>
      <w:spacing w:after="1080" w:line="269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04B3C"/>
    <w:pPr>
      <w:ind w:left="720"/>
      <w:contextualSpacing/>
    </w:pPr>
  </w:style>
  <w:style w:type="paragraph" w:customStyle="1" w:styleId="Default">
    <w:name w:val="Default"/>
    <w:rsid w:val="00451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9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2pt">
    <w:name w:val="Основной текст (2) + 12 pt"/>
    <w:basedOn w:val="2"/>
    <w:uiPriority w:val="99"/>
    <w:rsid w:val="002E4209"/>
    <w:rPr>
      <w:rFonts w:ascii="Times New Roman" w:hAnsi="Times New Roman" w:cs="Times New Roman"/>
      <w:sz w:val="24"/>
      <w:szCs w:val="24"/>
      <w:shd w:val="clear" w:color="auto" w:fill="FFFFFF"/>
    </w:rPr>
  </w:style>
  <w:style w:type="table" w:customStyle="1" w:styleId="1">
    <w:name w:val="Сетка таблицы1"/>
    <w:basedOn w:val="a1"/>
    <w:next w:val="a6"/>
    <w:uiPriority w:val="59"/>
    <w:rsid w:val="001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Колонтитул_"/>
    <w:basedOn w:val="a0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8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333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9333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332D"/>
  </w:style>
  <w:style w:type="paragraph" w:styleId="ae">
    <w:name w:val="footer"/>
    <w:basedOn w:val="a"/>
    <w:link w:val="af"/>
    <w:uiPriority w:val="99"/>
    <w:unhideWhenUsed/>
    <w:rsid w:val="009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332D"/>
  </w:style>
  <w:style w:type="character" w:customStyle="1" w:styleId="2115pt">
    <w:name w:val="Основной текст (2) + 11;5 pt;Полужирный"/>
    <w:basedOn w:val="2"/>
    <w:rsid w:val="00ED1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link w:val="23"/>
    <w:rsid w:val="00ED1860"/>
    <w:rPr>
      <w:rFonts w:ascii="Candara" w:eastAsia="Candara" w:hAnsi="Candara" w:cs="Candara"/>
      <w:b/>
      <w:bCs/>
      <w:sz w:val="44"/>
      <w:szCs w:val="4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D1860"/>
    <w:rPr>
      <w:rFonts w:ascii="Candara" w:eastAsia="Candara" w:hAnsi="Candara" w:cs="Candara"/>
      <w:spacing w:val="-10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D1860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2Candara105pt0pt">
    <w:name w:val="Основной текст (2) + Candara;10;5 pt;Интервал 0 pt"/>
    <w:basedOn w:val="2"/>
    <w:rsid w:val="00ED18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Exact"/>
    <w:rsid w:val="00ED1860"/>
    <w:pPr>
      <w:widowControl w:val="0"/>
      <w:shd w:val="clear" w:color="auto" w:fill="FFFFFF"/>
      <w:spacing w:after="0" w:line="0" w:lineRule="atLeast"/>
      <w:outlineLvl w:val="1"/>
    </w:pPr>
    <w:rPr>
      <w:rFonts w:ascii="Candara" w:eastAsia="Candara" w:hAnsi="Candara" w:cs="Candara"/>
      <w:b/>
      <w:bCs/>
      <w:sz w:val="44"/>
      <w:szCs w:val="44"/>
    </w:rPr>
  </w:style>
  <w:style w:type="paragraph" w:customStyle="1" w:styleId="7">
    <w:name w:val="Основной текст (7)"/>
    <w:basedOn w:val="a"/>
    <w:link w:val="7Exact"/>
    <w:rsid w:val="00ED1860"/>
    <w:pPr>
      <w:widowControl w:val="0"/>
      <w:shd w:val="clear" w:color="auto" w:fill="FFFFFF"/>
      <w:spacing w:after="60" w:line="0" w:lineRule="atLeast"/>
    </w:pPr>
    <w:rPr>
      <w:rFonts w:ascii="Candara" w:eastAsia="Candara" w:hAnsi="Candara" w:cs="Candara"/>
      <w:spacing w:val="-10"/>
      <w:sz w:val="26"/>
      <w:szCs w:val="26"/>
    </w:rPr>
  </w:style>
  <w:style w:type="paragraph" w:customStyle="1" w:styleId="8">
    <w:name w:val="Основной текст (8)"/>
    <w:basedOn w:val="a"/>
    <w:link w:val="8Exact"/>
    <w:rsid w:val="00ED1860"/>
    <w:pPr>
      <w:widowControl w:val="0"/>
      <w:shd w:val="clear" w:color="auto" w:fill="FFFFFF"/>
      <w:spacing w:before="60" w:after="0" w:line="0" w:lineRule="atLeast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ConsPlusNormal">
    <w:name w:val="ConsPlusNormal"/>
    <w:rsid w:val="002B19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F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4628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62857"/>
    <w:rPr>
      <w:rFonts w:ascii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857"/>
    <w:pPr>
      <w:widowControl w:val="0"/>
      <w:shd w:val="clear" w:color="auto" w:fill="FFFFFF"/>
      <w:spacing w:before="60" w:after="120" w:line="35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62857"/>
    <w:pPr>
      <w:widowControl w:val="0"/>
      <w:shd w:val="clear" w:color="auto" w:fill="FFFFFF"/>
      <w:spacing w:after="30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2857"/>
    <w:pPr>
      <w:widowControl w:val="0"/>
      <w:shd w:val="clear" w:color="auto" w:fill="FFFFFF"/>
      <w:spacing w:after="420" w:line="312" w:lineRule="exact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rsid w:val="00462857"/>
    <w:pPr>
      <w:widowControl w:val="0"/>
      <w:shd w:val="clear" w:color="auto" w:fill="FFFFFF"/>
      <w:spacing w:before="420" w:after="420" w:line="360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2857"/>
    <w:pPr>
      <w:widowControl w:val="0"/>
      <w:shd w:val="clear" w:color="auto" w:fill="FFFFFF"/>
      <w:spacing w:after="1080" w:line="269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04B3C"/>
    <w:pPr>
      <w:ind w:left="720"/>
      <w:contextualSpacing/>
    </w:pPr>
  </w:style>
  <w:style w:type="paragraph" w:customStyle="1" w:styleId="Default">
    <w:name w:val="Default"/>
    <w:rsid w:val="00451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9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2pt">
    <w:name w:val="Основной текст (2) + 12 pt"/>
    <w:basedOn w:val="2"/>
    <w:uiPriority w:val="99"/>
    <w:rsid w:val="002E4209"/>
    <w:rPr>
      <w:rFonts w:ascii="Times New Roman" w:hAnsi="Times New Roman" w:cs="Times New Roman"/>
      <w:sz w:val="24"/>
      <w:szCs w:val="24"/>
      <w:shd w:val="clear" w:color="auto" w:fill="FFFFFF"/>
    </w:rPr>
  </w:style>
  <w:style w:type="table" w:customStyle="1" w:styleId="1">
    <w:name w:val="Сетка таблицы1"/>
    <w:basedOn w:val="a1"/>
    <w:next w:val="a6"/>
    <w:uiPriority w:val="59"/>
    <w:rsid w:val="001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Колонтитул_"/>
    <w:basedOn w:val="a0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8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333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33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9333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332D"/>
  </w:style>
  <w:style w:type="paragraph" w:styleId="ae">
    <w:name w:val="footer"/>
    <w:basedOn w:val="a"/>
    <w:link w:val="af"/>
    <w:uiPriority w:val="99"/>
    <w:unhideWhenUsed/>
    <w:rsid w:val="0093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332D"/>
  </w:style>
  <w:style w:type="character" w:customStyle="1" w:styleId="2115pt">
    <w:name w:val="Основной текст (2) + 11;5 pt;Полужирный"/>
    <w:basedOn w:val="2"/>
    <w:rsid w:val="00ED1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link w:val="23"/>
    <w:rsid w:val="00ED1860"/>
    <w:rPr>
      <w:rFonts w:ascii="Candara" w:eastAsia="Candara" w:hAnsi="Candara" w:cs="Candara"/>
      <w:b/>
      <w:bCs/>
      <w:sz w:val="44"/>
      <w:szCs w:val="4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D1860"/>
    <w:rPr>
      <w:rFonts w:ascii="Candara" w:eastAsia="Candara" w:hAnsi="Candara" w:cs="Candara"/>
      <w:spacing w:val="-10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ED1860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2Candara105pt0pt">
    <w:name w:val="Основной текст (2) + Candara;10;5 pt;Интервал 0 pt"/>
    <w:basedOn w:val="2"/>
    <w:rsid w:val="00ED18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Exact"/>
    <w:rsid w:val="00ED1860"/>
    <w:pPr>
      <w:widowControl w:val="0"/>
      <w:shd w:val="clear" w:color="auto" w:fill="FFFFFF"/>
      <w:spacing w:after="0" w:line="0" w:lineRule="atLeast"/>
      <w:outlineLvl w:val="1"/>
    </w:pPr>
    <w:rPr>
      <w:rFonts w:ascii="Candara" w:eastAsia="Candara" w:hAnsi="Candara" w:cs="Candara"/>
      <w:b/>
      <w:bCs/>
      <w:sz w:val="44"/>
      <w:szCs w:val="44"/>
    </w:rPr>
  </w:style>
  <w:style w:type="paragraph" w:customStyle="1" w:styleId="7">
    <w:name w:val="Основной текст (7)"/>
    <w:basedOn w:val="a"/>
    <w:link w:val="7Exact"/>
    <w:rsid w:val="00ED1860"/>
    <w:pPr>
      <w:widowControl w:val="0"/>
      <w:shd w:val="clear" w:color="auto" w:fill="FFFFFF"/>
      <w:spacing w:after="60" w:line="0" w:lineRule="atLeast"/>
    </w:pPr>
    <w:rPr>
      <w:rFonts w:ascii="Candara" w:eastAsia="Candara" w:hAnsi="Candara" w:cs="Candara"/>
      <w:spacing w:val="-10"/>
      <w:sz w:val="26"/>
      <w:szCs w:val="26"/>
    </w:rPr>
  </w:style>
  <w:style w:type="paragraph" w:customStyle="1" w:styleId="8">
    <w:name w:val="Основной текст (8)"/>
    <w:basedOn w:val="a"/>
    <w:link w:val="8Exact"/>
    <w:rsid w:val="00ED1860"/>
    <w:pPr>
      <w:widowControl w:val="0"/>
      <w:shd w:val="clear" w:color="auto" w:fill="FFFFFF"/>
      <w:spacing w:before="60" w:after="0" w:line="0" w:lineRule="atLeast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ConsPlusNormal">
    <w:name w:val="ConsPlusNormal"/>
    <w:rsid w:val="002B19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F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2024-12-26T05:00:00Z</cp:lastPrinted>
  <dcterms:created xsi:type="dcterms:W3CDTF">2024-12-12T09:26:00Z</dcterms:created>
  <dcterms:modified xsi:type="dcterms:W3CDTF">2024-12-26T05:01:00Z</dcterms:modified>
</cp:coreProperties>
</file>