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D" w:rsidRPr="001418DD" w:rsidRDefault="001418DD" w:rsidP="001418DD">
      <w:pPr>
        <w:ind w:left="5670"/>
        <w:rPr>
          <w:b/>
          <w:sz w:val="24"/>
          <w:szCs w:val="24"/>
        </w:rPr>
      </w:pPr>
      <w:bookmarkStart w:id="0" w:name="_GoBack"/>
      <w:bookmarkEnd w:id="0"/>
      <w:r w:rsidRPr="001418DD">
        <w:rPr>
          <w:b/>
          <w:sz w:val="24"/>
          <w:szCs w:val="24"/>
        </w:rPr>
        <w:t>УТВЕРЖДАЮ</w:t>
      </w:r>
    </w:p>
    <w:p w:rsidR="001418DD" w:rsidRDefault="001418DD" w:rsidP="001418DD">
      <w:pPr>
        <w:ind w:left="5670"/>
        <w:rPr>
          <w:sz w:val="24"/>
          <w:szCs w:val="24"/>
        </w:rPr>
      </w:pPr>
      <w:r>
        <w:rPr>
          <w:sz w:val="24"/>
          <w:szCs w:val="24"/>
        </w:rPr>
        <w:t>Начальник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№2 МО</w:t>
      </w:r>
    </w:p>
    <w:p w:rsidR="001418DD" w:rsidRDefault="001418DD" w:rsidP="001418DD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МВД России "Абанский" </w:t>
      </w:r>
    </w:p>
    <w:p w:rsidR="001418DD" w:rsidRDefault="001418DD" w:rsidP="001418DD">
      <w:pPr>
        <w:ind w:left="5670"/>
        <w:rPr>
          <w:sz w:val="24"/>
          <w:szCs w:val="24"/>
        </w:rPr>
      </w:pPr>
      <w:r>
        <w:rPr>
          <w:sz w:val="24"/>
          <w:szCs w:val="24"/>
        </w:rPr>
        <w:t>подполковник полиции</w:t>
      </w:r>
    </w:p>
    <w:p w:rsidR="001418DD" w:rsidRDefault="001418DD" w:rsidP="001418DD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А.А. Войтюк</w:t>
      </w:r>
    </w:p>
    <w:p w:rsidR="001418DD" w:rsidRDefault="001418DD" w:rsidP="001418DD">
      <w:pPr>
        <w:ind w:left="5670"/>
        <w:rPr>
          <w:sz w:val="24"/>
          <w:szCs w:val="24"/>
        </w:rPr>
      </w:pPr>
    </w:p>
    <w:p w:rsidR="001418DD" w:rsidRDefault="001418DD" w:rsidP="001418DD">
      <w:pPr>
        <w:ind w:left="5670"/>
        <w:rPr>
          <w:sz w:val="24"/>
          <w:szCs w:val="24"/>
        </w:rPr>
      </w:pPr>
      <w:r>
        <w:rPr>
          <w:sz w:val="24"/>
          <w:szCs w:val="24"/>
        </w:rPr>
        <w:t>03.02.2017г.</w:t>
      </w:r>
    </w:p>
    <w:p w:rsidR="001418DD" w:rsidRDefault="001418DD" w:rsidP="001418DD">
      <w:pPr>
        <w:rPr>
          <w:sz w:val="24"/>
          <w:szCs w:val="24"/>
        </w:rPr>
      </w:pPr>
    </w:p>
    <w:p w:rsidR="001418DD" w:rsidRDefault="0083640F" w:rsidP="001418D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Информационно-аналитическая</w:t>
      </w:r>
      <w:r w:rsidR="001418DD">
        <w:rPr>
          <w:sz w:val="24"/>
          <w:szCs w:val="24"/>
        </w:rPr>
        <w:t xml:space="preserve"> записка</w:t>
      </w:r>
    </w:p>
    <w:p w:rsidR="001418DD" w:rsidRDefault="001418DD" w:rsidP="001418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состоянии правопорядка и принимаемых мерах по его укреплению на административном участке № 7 по итогам работы </w:t>
      </w:r>
      <w:r>
        <w:rPr>
          <w:b/>
          <w:i/>
          <w:sz w:val="24"/>
          <w:szCs w:val="24"/>
          <w:u w:val="single"/>
        </w:rPr>
        <w:t>за 12 месяцев 2016г.</w:t>
      </w:r>
    </w:p>
    <w:p w:rsidR="001418DD" w:rsidRDefault="001418DD" w:rsidP="001418DD">
      <w:pPr>
        <w:jc w:val="center"/>
        <w:rPr>
          <w:sz w:val="24"/>
          <w:szCs w:val="24"/>
        </w:rPr>
      </w:pP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границы административного участка № _7_  входят населённые пункты: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с. Троицк, п. Лужки, с. Унжа, с. Вахрушево, д. Бартанас и д. Данилки.</w:t>
      </w:r>
      <w:proofErr w:type="gramEnd"/>
      <w:r>
        <w:rPr>
          <w:sz w:val="24"/>
          <w:szCs w:val="24"/>
        </w:rPr>
        <w:t xml:space="preserve">  Численность населения участка составляет 1012 человек.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 w:rsidRPr="001418DD">
        <w:rPr>
          <w:sz w:val="24"/>
          <w:szCs w:val="24"/>
          <w:u w:val="single"/>
        </w:rPr>
        <w:t xml:space="preserve">За </w:t>
      </w:r>
      <w:r>
        <w:rPr>
          <w:sz w:val="24"/>
          <w:szCs w:val="24"/>
          <w:u w:val="single"/>
        </w:rPr>
        <w:t>12 месяцев 2016г.</w:t>
      </w:r>
      <w:r>
        <w:rPr>
          <w:sz w:val="24"/>
          <w:szCs w:val="24"/>
        </w:rPr>
        <w:t xml:space="preserve"> на обслуживаемой территории зарегистрировано 12 преступлений (ст. 158 УК РФ «Кража» - 5; ст. 112 УК РФ «Причинение т/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средней тяжести» -2; ст. 314.1 .2 УК РФ «Уклонение от надзора» - 2; ст. ст. 223 УК РФ «Незаконное изготовление оружия» - 1; ст. 119 УК РФ «Угроза убийством» - 2; из них раскрыто 8 (ст. 158 УК РФ - 1;  ст. 112 УК РФ  -2, ст. 314.1 ч.2 УК РФ – 2, ст. 223 УК РФ – 1 и ст. 119 УК РФ -2). Выявлено_32_ административных правонарушений (из них по ст. 19.24 КоАП РФ – 4; ст. 20.21 КоАП РФ – 8; ст. 18.8 КоАП РФ – 4).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уделяется профилактике преступлений, связанных с посягательствами на имущество граждан (кражи, угоны транспортных средств, грабежи, разбойные нападения, повреждения имущества, мошенничества). Как показывает анализ, совершению данных преступлений способствует высокий уровень безработицы и злоупотребление спиртным. В истекшем периоде рассмотрено _1</w:t>
      </w:r>
      <w:r w:rsidR="006A3E27">
        <w:rPr>
          <w:sz w:val="24"/>
          <w:szCs w:val="24"/>
        </w:rPr>
        <w:t>84</w:t>
      </w:r>
      <w:r>
        <w:rPr>
          <w:sz w:val="24"/>
          <w:szCs w:val="24"/>
        </w:rPr>
        <w:t>_ сообщени</w:t>
      </w:r>
      <w:r w:rsidR="006A3E27">
        <w:rPr>
          <w:sz w:val="24"/>
          <w:szCs w:val="24"/>
        </w:rPr>
        <w:t>й</w:t>
      </w:r>
      <w:r>
        <w:rPr>
          <w:sz w:val="24"/>
          <w:szCs w:val="24"/>
        </w:rPr>
        <w:t xml:space="preserve"> и заявлений граждан о преступлениях, об административных правонарушениях и о происшествиях.</w:t>
      </w:r>
      <w:r w:rsidR="006A3E27">
        <w:rPr>
          <w:sz w:val="24"/>
          <w:szCs w:val="24"/>
        </w:rPr>
        <w:t xml:space="preserve"> Выявлено 3 и раскрыто 6 преступлений.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профилактическом учёте в ОП № 2 МО МВД России «Абанский»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состоит _7_ жителей участка, с которыми проведено _</w:t>
      </w:r>
      <w:r w:rsidR="006A3E27">
        <w:rPr>
          <w:sz w:val="24"/>
          <w:szCs w:val="24"/>
        </w:rPr>
        <w:t>84</w:t>
      </w:r>
      <w:r>
        <w:rPr>
          <w:sz w:val="24"/>
          <w:szCs w:val="24"/>
        </w:rPr>
        <w:t>_ профилактических бесед, в том числе с лицами: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ранее судимыми – 32;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 </w:t>
      </w:r>
      <w:proofErr w:type="gramStart"/>
      <w:r>
        <w:rPr>
          <w:sz w:val="24"/>
          <w:szCs w:val="24"/>
        </w:rPr>
        <w:t>осуждёнными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назначены виды наказания, не связанные с лишением свободы, либо наказание назначено условно </w:t>
      </w:r>
      <w:r>
        <w:rPr>
          <w:sz w:val="24"/>
          <w:szCs w:val="24"/>
        </w:rPr>
        <w:noBreakHyphen/>
        <w:t xml:space="preserve">  _24_;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</w:rPr>
        <w:t>освобождёнными</w:t>
      </w:r>
      <w:proofErr w:type="gramEnd"/>
      <w:r>
        <w:rPr>
          <w:sz w:val="24"/>
          <w:szCs w:val="24"/>
        </w:rPr>
        <w:t xml:space="preserve"> из мест лишения свободы условно-досрочно </w:t>
      </w:r>
      <w:r>
        <w:rPr>
          <w:sz w:val="24"/>
          <w:szCs w:val="24"/>
        </w:rPr>
        <w:noBreakHyphen/>
        <w:t xml:space="preserve">  _0_;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 с совершившими правонарушения в сфере семейно-бытовых отношений и представляющими опасность для окружающих </w:t>
      </w:r>
      <w:r>
        <w:rPr>
          <w:sz w:val="24"/>
          <w:szCs w:val="24"/>
        </w:rPr>
        <w:noBreakHyphen/>
        <w:t xml:space="preserve">  _0_;</w:t>
      </w:r>
      <w:proofErr w:type="gramEnd"/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назначено административное наказание за незаконный оборот наркотических средств, психотропных веществ и (или) их аналогов, а так же за их потребление без назначения врача </w:t>
      </w:r>
      <w:r>
        <w:rPr>
          <w:sz w:val="24"/>
          <w:szCs w:val="24"/>
        </w:rPr>
        <w:noBreakHyphen/>
        <w:t xml:space="preserve">  _0_;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 больными алкоголизмом и наркоманией, состоящими на учёте в медицинской организации и предоставляющими опасность для окружающих </w:t>
      </w:r>
      <w:r>
        <w:rPr>
          <w:sz w:val="24"/>
          <w:szCs w:val="24"/>
        </w:rPr>
        <w:noBreakHyphen/>
        <w:t xml:space="preserve">  _0_;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 несовершеннолетними, состоящими на учёте в подразделении по делам несовершеннолетних </w:t>
      </w:r>
      <w:r>
        <w:rPr>
          <w:sz w:val="24"/>
          <w:szCs w:val="24"/>
        </w:rPr>
        <w:noBreakHyphen/>
        <w:t xml:space="preserve"> _0_.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за истекший период 2016г. профилактический учёт установлен в отношении 4-х граждан.</w:t>
      </w:r>
    </w:p>
    <w:p w:rsidR="001418DD" w:rsidRDefault="001418DD" w:rsidP="001418D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Основой эффективной работы участковых уполномоченных полиции является тесное и активное взаимодействие с гражданами, проживающими на обслуживаемой территории, установление с ними доверительных отношений, позволяющих своевременно получать необходимую информацию, пресекать и предотвращать противоправные действия со стороны лиц, склонных к их совершению. В целях усиления охраны </w:t>
      </w:r>
      <w:r>
        <w:rPr>
          <w:sz w:val="24"/>
          <w:szCs w:val="24"/>
        </w:rPr>
        <w:lastRenderedPageBreak/>
        <w:t>общественного порядка организовано проведение совместных дежурств на различных спортивно-массовых, культурно-массовых, религиозных и иных общественно значимых и праздничных мероприятий.</w:t>
      </w:r>
    </w:p>
    <w:p w:rsidR="001418DD" w:rsidRDefault="001418DD" w:rsidP="001418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участка действуют созданные при администрации Троицкого и Вахрушевского сельсоветов Советы профилактики, деятельность которых направлена на раннее предупреждение правонарушений в жилом секторе, проведение воспитательной работы с лицами, склонными к совершению правонарушений, а также п</w:t>
      </w:r>
      <w:r>
        <w:rPr>
          <w:color w:val="000000"/>
          <w:sz w:val="24"/>
          <w:szCs w:val="24"/>
        </w:rPr>
        <w:t>равовое воспитание населения</w:t>
      </w:r>
      <w:r>
        <w:rPr>
          <w:sz w:val="24"/>
          <w:szCs w:val="24"/>
        </w:rPr>
        <w:t>.</w:t>
      </w:r>
    </w:p>
    <w:p w:rsidR="001418DD" w:rsidRDefault="001418DD" w:rsidP="001418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членами Советов профилактики проведена индивиду</w:t>
      </w:r>
      <w:r w:rsidR="006A3E27">
        <w:rPr>
          <w:sz w:val="24"/>
          <w:szCs w:val="24"/>
        </w:rPr>
        <w:t>альная воспитательная работа с 2</w:t>
      </w:r>
      <w:r>
        <w:rPr>
          <w:sz w:val="24"/>
          <w:szCs w:val="24"/>
        </w:rPr>
        <w:t> граждан</w:t>
      </w:r>
      <w:r w:rsidR="006A3E27">
        <w:rPr>
          <w:sz w:val="24"/>
          <w:szCs w:val="24"/>
        </w:rPr>
        <w:t>ами</w:t>
      </w:r>
      <w:r>
        <w:rPr>
          <w:sz w:val="24"/>
          <w:szCs w:val="24"/>
        </w:rPr>
        <w:t>, допускающими правонарушения в сф</w:t>
      </w:r>
      <w:r w:rsidR="006A3E27">
        <w:rPr>
          <w:sz w:val="24"/>
          <w:szCs w:val="24"/>
        </w:rPr>
        <w:t>ере семейно-бытовых отношений, 5</w:t>
      </w:r>
      <w:r>
        <w:rPr>
          <w:sz w:val="24"/>
          <w:szCs w:val="24"/>
        </w:rPr>
        <w:t xml:space="preserve">  – злоупотребляющими спиртными напитками; 2  – родителями, не выполняющими обязанности по воспитанию детей.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отчётном периоде на обслуживаемой территории проведены комплексные оперативно-профилактические мероприятия: «Жилой сектор» направленное на предупреждение правонарушений и преступлений  в сфере как семейно-бытовых отношений, так и преступлений имущественного характера; «Улица» направленное на предупреждение преступлений и правонарушений в общественных местах; «Формальник» направленное на предупреждение совершения повторных преступлений лицами, ранее судимыми; «Быт» направленное на предупреждение преступлений совершенных в быту.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граждан осуществляется </w:t>
      </w:r>
      <w:proofErr w:type="gramStart"/>
      <w:r>
        <w:rPr>
          <w:sz w:val="24"/>
          <w:szCs w:val="24"/>
        </w:rPr>
        <w:t>согласно графика</w:t>
      </w:r>
      <w:proofErr w:type="gramEnd"/>
      <w:r>
        <w:rPr>
          <w:sz w:val="24"/>
          <w:szCs w:val="24"/>
        </w:rPr>
        <w:t xml:space="preserve">: по адресам: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Тасеевский район с. Троицк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, 2 тел. 8-391-64-23-1-37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Тасеевский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Унжа</w:t>
      </w:r>
      <w:proofErr w:type="gramEnd"/>
      <w:r>
        <w:rPr>
          <w:sz w:val="24"/>
          <w:szCs w:val="24"/>
        </w:rPr>
        <w:t xml:space="preserve"> ул. Карпачева, 37 тел. 8-391-64-28-1-43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понедельник с 10.00 до 12.00 часов,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пятницу с 10.00 до 12.00 часов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воскресенье с 17.00 до 19.00 часов. 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остальное время граждане могут обращаться в дежурную часть ОП № 2 МО МВД России «Абанский» по адресу: с. Тасеево ул. Советская, 9 тел. 8-391-64-2-11-56 либо по тел. «02».</w:t>
      </w:r>
    </w:p>
    <w:p w:rsidR="001418DD" w:rsidRDefault="001418DD" w:rsidP="001418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участковых уполномоченных полиции, границах обслуживаемых административных участков, месте и времени приёма граждан размещена на сайте Главного управления МВД России по Красноярскому краю 24.</w:t>
      </w:r>
      <w:r>
        <w:rPr>
          <w:sz w:val="24"/>
          <w:szCs w:val="24"/>
          <w:lang w:val="en-US"/>
        </w:rPr>
        <w:t>mvd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 (Вкладка «Ваш участковый»).</w:t>
      </w:r>
    </w:p>
    <w:p w:rsidR="001418DD" w:rsidRDefault="001418DD" w:rsidP="001418DD">
      <w:pPr>
        <w:rPr>
          <w:sz w:val="24"/>
          <w:szCs w:val="24"/>
        </w:rPr>
      </w:pPr>
    </w:p>
    <w:p w:rsidR="001418DD" w:rsidRDefault="001418DD" w:rsidP="001418DD">
      <w:pPr>
        <w:rPr>
          <w:sz w:val="24"/>
          <w:szCs w:val="24"/>
        </w:rPr>
      </w:pPr>
    </w:p>
    <w:p w:rsidR="001418DD" w:rsidRDefault="001418DD" w:rsidP="001418DD">
      <w:pPr>
        <w:rPr>
          <w:sz w:val="24"/>
          <w:szCs w:val="24"/>
        </w:rPr>
      </w:pPr>
    </w:p>
    <w:p w:rsidR="001418DD" w:rsidRDefault="001418DD" w:rsidP="001418DD">
      <w:pPr>
        <w:rPr>
          <w:sz w:val="24"/>
          <w:szCs w:val="24"/>
        </w:rPr>
      </w:pPr>
      <w:r>
        <w:rPr>
          <w:sz w:val="24"/>
          <w:szCs w:val="24"/>
        </w:rPr>
        <w:t xml:space="preserve">ст. УУП ОП №2 </w:t>
      </w:r>
    </w:p>
    <w:p w:rsidR="001418DD" w:rsidRDefault="001418DD" w:rsidP="001418DD">
      <w:pPr>
        <w:rPr>
          <w:sz w:val="24"/>
          <w:szCs w:val="24"/>
        </w:rPr>
      </w:pPr>
      <w:r>
        <w:rPr>
          <w:sz w:val="24"/>
          <w:szCs w:val="24"/>
        </w:rPr>
        <w:t>МО МВД России «Абанский»</w:t>
      </w:r>
    </w:p>
    <w:p w:rsidR="001418DD" w:rsidRDefault="001418DD" w:rsidP="001418DD">
      <w:r>
        <w:rPr>
          <w:sz w:val="24"/>
          <w:szCs w:val="24"/>
        </w:rPr>
        <w:t>капитан полиции                                                                                                    Зеньков А.В.</w:t>
      </w:r>
    </w:p>
    <w:p w:rsidR="001418DD" w:rsidRDefault="001418DD" w:rsidP="001418DD"/>
    <w:p w:rsidR="007D4E74" w:rsidRDefault="007D4E74"/>
    <w:sectPr w:rsidR="007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1418DD"/>
    <w:rsid w:val="004A11D2"/>
    <w:rsid w:val="006A3E27"/>
    <w:rsid w:val="007D4E74"/>
    <w:rsid w:val="008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ТрофимоваЛГ</cp:lastModifiedBy>
  <cp:revision>2</cp:revision>
  <cp:lastPrinted>2017-02-07T08:17:00Z</cp:lastPrinted>
  <dcterms:created xsi:type="dcterms:W3CDTF">2017-02-09T05:03:00Z</dcterms:created>
  <dcterms:modified xsi:type="dcterms:W3CDTF">2017-02-09T05:03:00Z</dcterms:modified>
</cp:coreProperties>
</file>