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A7292" w14:textId="7FEEF832" w:rsidR="005351AA" w:rsidRPr="00C22FA6" w:rsidRDefault="00E771E2" w:rsidP="005351AA">
      <w:pPr>
        <w:spacing w:after="0" w:line="240" w:lineRule="auto"/>
        <w:ind w:right="682"/>
        <w:jc w:val="center"/>
        <w:rPr>
          <w:rFonts w:ascii="Arial" w:eastAsia="Calibri" w:hAnsi="Arial" w:cs="Arial"/>
          <w:b/>
          <w:sz w:val="24"/>
          <w:szCs w:val="24"/>
        </w:rPr>
      </w:pPr>
      <w:bookmarkStart w:id="0" w:name="_GoBack"/>
      <w:r w:rsidRPr="00C22FA6">
        <w:rPr>
          <w:rFonts w:ascii="Arial" w:eastAsia="Calibri" w:hAnsi="Arial" w:cs="Arial"/>
          <w:b/>
          <w:sz w:val="24"/>
          <w:szCs w:val="24"/>
        </w:rPr>
        <w:t>ВАХРУШЕВ</w:t>
      </w:r>
      <w:r w:rsidR="005351AA" w:rsidRPr="00C22FA6">
        <w:rPr>
          <w:rFonts w:ascii="Arial" w:eastAsia="Calibri" w:hAnsi="Arial" w:cs="Arial"/>
          <w:b/>
          <w:sz w:val="24"/>
          <w:szCs w:val="24"/>
        </w:rPr>
        <w:t>СКИЙ</w:t>
      </w:r>
      <w:r w:rsidR="00F32C86" w:rsidRPr="00C22FA6">
        <w:rPr>
          <w:rFonts w:ascii="Arial" w:eastAsia="Calibri" w:hAnsi="Arial" w:cs="Arial"/>
          <w:b/>
          <w:sz w:val="24"/>
          <w:szCs w:val="24"/>
        </w:rPr>
        <w:t xml:space="preserve"> </w:t>
      </w:r>
      <w:r w:rsidR="005351AA" w:rsidRPr="00C22FA6">
        <w:rPr>
          <w:rFonts w:ascii="Arial" w:eastAsia="Calibri" w:hAnsi="Arial" w:cs="Arial"/>
          <w:b/>
          <w:sz w:val="24"/>
          <w:szCs w:val="24"/>
        </w:rPr>
        <w:t>СЕЛЬСКИЙ</w:t>
      </w:r>
      <w:r w:rsidR="00F32C86" w:rsidRPr="00C22FA6">
        <w:rPr>
          <w:rFonts w:ascii="Arial" w:eastAsia="Calibri" w:hAnsi="Arial" w:cs="Arial"/>
          <w:b/>
          <w:sz w:val="24"/>
          <w:szCs w:val="24"/>
        </w:rPr>
        <w:t xml:space="preserve"> </w:t>
      </w:r>
      <w:r w:rsidR="005351AA" w:rsidRPr="00C22FA6">
        <w:rPr>
          <w:rFonts w:ascii="Arial" w:eastAsia="Calibri" w:hAnsi="Arial" w:cs="Arial"/>
          <w:b/>
          <w:sz w:val="24"/>
          <w:szCs w:val="24"/>
        </w:rPr>
        <w:t>СОВЕТ</w:t>
      </w:r>
      <w:r w:rsidR="00F32C86" w:rsidRPr="00C22FA6">
        <w:rPr>
          <w:rFonts w:ascii="Arial" w:eastAsia="Calibri" w:hAnsi="Arial" w:cs="Arial"/>
          <w:b/>
          <w:sz w:val="24"/>
          <w:szCs w:val="24"/>
        </w:rPr>
        <w:t xml:space="preserve"> </w:t>
      </w:r>
      <w:r w:rsidR="005351AA" w:rsidRPr="00C22FA6">
        <w:rPr>
          <w:rFonts w:ascii="Arial" w:eastAsia="Calibri" w:hAnsi="Arial" w:cs="Arial"/>
          <w:b/>
          <w:sz w:val="24"/>
          <w:szCs w:val="24"/>
        </w:rPr>
        <w:t>ДЕПУТАТОВ</w:t>
      </w:r>
    </w:p>
    <w:p w14:paraId="2C7A1BAA" w14:textId="00F9E4C4" w:rsidR="005351AA" w:rsidRPr="00C22FA6" w:rsidRDefault="00E771E2" w:rsidP="005351AA">
      <w:pPr>
        <w:spacing w:after="0" w:line="240" w:lineRule="auto"/>
        <w:ind w:right="682"/>
        <w:jc w:val="center"/>
        <w:rPr>
          <w:rFonts w:ascii="Arial" w:eastAsia="Calibri" w:hAnsi="Arial" w:cs="Arial"/>
          <w:b/>
          <w:sz w:val="24"/>
          <w:szCs w:val="24"/>
        </w:rPr>
      </w:pPr>
      <w:r w:rsidRPr="00C22FA6">
        <w:rPr>
          <w:rFonts w:ascii="Arial" w:eastAsia="Calibri" w:hAnsi="Arial" w:cs="Arial"/>
          <w:b/>
          <w:sz w:val="24"/>
          <w:szCs w:val="24"/>
        </w:rPr>
        <w:t>ТАСЕЕВ</w:t>
      </w:r>
      <w:r w:rsidR="005351AA" w:rsidRPr="00C22FA6">
        <w:rPr>
          <w:rFonts w:ascii="Arial" w:eastAsia="Calibri" w:hAnsi="Arial" w:cs="Arial"/>
          <w:b/>
          <w:sz w:val="24"/>
          <w:szCs w:val="24"/>
        </w:rPr>
        <w:t>СКОГО РАЙОНА</w:t>
      </w:r>
    </w:p>
    <w:p w14:paraId="63840D51" w14:textId="77777777" w:rsidR="005351AA" w:rsidRPr="00C22FA6" w:rsidRDefault="005351AA" w:rsidP="005351AA">
      <w:pPr>
        <w:spacing w:after="0" w:line="240" w:lineRule="auto"/>
        <w:ind w:right="682"/>
        <w:jc w:val="center"/>
        <w:rPr>
          <w:rFonts w:ascii="Arial" w:eastAsia="Calibri" w:hAnsi="Arial" w:cs="Arial"/>
          <w:b/>
          <w:sz w:val="24"/>
          <w:szCs w:val="24"/>
        </w:rPr>
      </w:pPr>
      <w:r w:rsidRPr="00C22FA6">
        <w:rPr>
          <w:rFonts w:ascii="Arial" w:eastAsia="Calibri" w:hAnsi="Arial" w:cs="Arial"/>
          <w:b/>
          <w:sz w:val="24"/>
          <w:szCs w:val="24"/>
        </w:rPr>
        <w:t>КРАСНОЯРСКОГО КРАЯ</w:t>
      </w:r>
    </w:p>
    <w:p w14:paraId="0DC9DC1E" w14:textId="77777777" w:rsidR="00E771E2" w:rsidRPr="00C22FA6" w:rsidRDefault="00E771E2" w:rsidP="005351AA">
      <w:pPr>
        <w:spacing w:after="0" w:line="240" w:lineRule="auto"/>
        <w:ind w:right="682"/>
        <w:jc w:val="center"/>
        <w:rPr>
          <w:rFonts w:ascii="Arial" w:eastAsia="Calibri" w:hAnsi="Arial" w:cs="Arial"/>
          <w:b/>
          <w:sz w:val="24"/>
          <w:szCs w:val="24"/>
        </w:rPr>
      </w:pPr>
    </w:p>
    <w:p w14:paraId="5BFFBDFB" w14:textId="77777777" w:rsidR="005351AA" w:rsidRPr="00C22FA6" w:rsidRDefault="005351AA" w:rsidP="005351AA">
      <w:pPr>
        <w:spacing w:after="0" w:line="240" w:lineRule="auto"/>
        <w:ind w:right="682"/>
        <w:jc w:val="center"/>
        <w:rPr>
          <w:rFonts w:ascii="Arial" w:eastAsia="Calibri" w:hAnsi="Arial" w:cs="Arial"/>
          <w:b/>
          <w:sz w:val="24"/>
          <w:szCs w:val="24"/>
        </w:rPr>
      </w:pPr>
      <w:proofErr w:type="gramStart"/>
      <w:r w:rsidRPr="00C22FA6">
        <w:rPr>
          <w:rFonts w:ascii="Arial" w:eastAsia="Calibri" w:hAnsi="Arial" w:cs="Arial"/>
          <w:b/>
          <w:sz w:val="24"/>
          <w:szCs w:val="24"/>
        </w:rPr>
        <w:t>Р</w:t>
      </w:r>
      <w:proofErr w:type="gramEnd"/>
      <w:r w:rsidRPr="00C22FA6">
        <w:rPr>
          <w:rFonts w:ascii="Arial" w:eastAsia="Calibri" w:hAnsi="Arial" w:cs="Arial"/>
          <w:b/>
          <w:sz w:val="24"/>
          <w:szCs w:val="24"/>
        </w:rPr>
        <w:t xml:space="preserve"> Е Ш Е Н И Е</w:t>
      </w:r>
    </w:p>
    <w:p w14:paraId="7D28330D" w14:textId="77777777" w:rsidR="005351AA" w:rsidRPr="00C22FA6" w:rsidRDefault="005351AA" w:rsidP="005351AA">
      <w:pPr>
        <w:spacing w:after="0" w:line="240" w:lineRule="auto"/>
        <w:ind w:right="682"/>
        <w:jc w:val="center"/>
        <w:rPr>
          <w:rFonts w:ascii="Arial" w:eastAsia="Calibri" w:hAnsi="Arial" w:cs="Arial"/>
          <w:b/>
          <w:sz w:val="24"/>
          <w:szCs w:val="24"/>
        </w:rPr>
      </w:pPr>
    </w:p>
    <w:p w14:paraId="13A41F39" w14:textId="74B890CE" w:rsidR="005351AA" w:rsidRPr="00C22FA6" w:rsidRDefault="005351AA" w:rsidP="00E771E2">
      <w:pPr>
        <w:spacing w:after="0" w:line="240" w:lineRule="auto"/>
        <w:jc w:val="center"/>
        <w:rPr>
          <w:rFonts w:ascii="Arial" w:eastAsia="Calibri" w:hAnsi="Arial" w:cs="Arial"/>
          <w:b/>
          <w:sz w:val="24"/>
          <w:szCs w:val="24"/>
        </w:rPr>
      </w:pPr>
      <w:r w:rsidRPr="00C22FA6">
        <w:rPr>
          <w:rFonts w:ascii="Arial" w:eastAsia="Calibri" w:hAnsi="Arial" w:cs="Arial"/>
          <w:sz w:val="24"/>
          <w:szCs w:val="24"/>
        </w:rPr>
        <w:t>0</w:t>
      </w:r>
      <w:r w:rsidR="006B5FB6" w:rsidRPr="00C22FA6">
        <w:rPr>
          <w:rFonts w:ascii="Arial" w:eastAsia="Calibri" w:hAnsi="Arial" w:cs="Arial"/>
          <w:sz w:val="24"/>
          <w:szCs w:val="24"/>
        </w:rPr>
        <w:t>6</w:t>
      </w:r>
      <w:r w:rsidRPr="00C22FA6">
        <w:rPr>
          <w:rFonts w:ascii="Arial" w:eastAsia="Calibri" w:hAnsi="Arial" w:cs="Arial"/>
          <w:sz w:val="24"/>
          <w:szCs w:val="24"/>
        </w:rPr>
        <w:t>.</w:t>
      </w:r>
      <w:r w:rsidR="00AC03BC" w:rsidRPr="00C22FA6">
        <w:rPr>
          <w:rFonts w:ascii="Arial" w:eastAsia="Calibri" w:hAnsi="Arial" w:cs="Arial"/>
          <w:sz w:val="24"/>
          <w:szCs w:val="24"/>
        </w:rPr>
        <w:t>06</w:t>
      </w:r>
      <w:r w:rsidRPr="00C22FA6">
        <w:rPr>
          <w:rFonts w:ascii="Arial" w:eastAsia="Calibri" w:hAnsi="Arial" w:cs="Arial"/>
          <w:sz w:val="24"/>
          <w:szCs w:val="24"/>
        </w:rPr>
        <w:t>.2025г.</w:t>
      </w:r>
      <w:r w:rsidR="00F32C86" w:rsidRPr="00C22FA6">
        <w:rPr>
          <w:rFonts w:ascii="Arial" w:eastAsia="Calibri" w:hAnsi="Arial" w:cs="Arial"/>
          <w:b/>
          <w:sz w:val="24"/>
          <w:szCs w:val="24"/>
        </w:rPr>
        <w:tab/>
      </w:r>
      <w:r w:rsidR="00F32C86" w:rsidRPr="00C22FA6">
        <w:rPr>
          <w:rFonts w:ascii="Arial" w:eastAsia="Calibri" w:hAnsi="Arial" w:cs="Arial"/>
          <w:b/>
          <w:sz w:val="24"/>
          <w:szCs w:val="24"/>
        </w:rPr>
        <w:tab/>
      </w:r>
      <w:r w:rsidR="00F32C86" w:rsidRPr="00C22FA6">
        <w:rPr>
          <w:rFonts w:ascii="Arial" w:eastAsia="Calibri" w:hAnsi="Arial" w:cs="Arial"/>
          <w:b/>
          <w:sz w:val="24"/>
          <w:szCs w:val="24"/>
        </w:rPr>
        <w:tab/>
      </w:r>
      <w:r w:rsidR="00F32C86" w:rsidRPr="00C22FA6">
        <w:rPr>
          <w:rFonts w:ascii="Arial" w:eastAsia="Calibri" w:hAnsi="Arial" w:cs="Arial"/>
          <w:b/>
          <w:sz w:val="24"/>
          <w:szCs w:val="24"/>
        </w:rPr>
        <w:tab/>
      </w:r>
      <w:proofErr w:type="gramStart"/>
      <w:r w:rsidRPr="00C22FA6">
        <w:rPr>
          <w:rFonts w:ascii="Arial" w:eastAsia="Calibri" w:hAnsi="Arial" w:cs="Arial"/>
          <w:sz w:val="24"/>
          <w:szCs w:val="24"/>
        </w:rPr>
        <w:t>с</w:t>
      </w:r>
      <w:proofErr w:type="gramEnd"/>
      <w:r w:rsidRPr="00C22FA6">
        <w:rPr>
          <w:rFonts w:ascii="Arial" w:eastAsia="Calibri" w:hAnsi="Arial" w:cs="Arial"/>
          <w:sz w:val="24"/>
          <w:szCs w:val="24"/>
        </w:rPr>
        <w:t>.</w:t>
      </w:r>
      <w:r w:rsidR="00E771E2" w:rsidRPr="00C22FA6">
        <w:rPr>
          <w:rFonts w:ascii="Arial" w:eastAsia="Calibri" w:hAnsi="Arial" w:cs="Arial"/>
          <w:sz w:val="24"/>
          <w:szCs w:val="24"/>
        </w:rPr>
        <w:t xml:space="preserve"> Унжа</w:t>
      </w:r>
      <w:r w:rsidRPr="00C22FA6">
        <w:rPr>
          <w:rFonts w:ascii="Arial" w:eastAsia="Calibri" w:hAnsi="Arial" w:cs="Arial"/>
          <w:b/>
          <w:sz w:val="24"/>
          <w:szCs w:val="24"/>
        </w:rPr>
        <w:t xml:space="preserve"> </w:t>
      </w:r>
      <w:r w:rsidR="00F32C86" w:rsidRPr="00C22FA6">
        <w:rPr>
          <w:rFonts w:ascii="Arial" w:eastAsia="Calibri" w:hAnsi="Arial" w:cs="Arial"/>
          <w:b/>
          <w:sz w:val="24"/>
          <w:szCs w:val="24"/>
        </w:rPr>
        <w:tab/>
      </w:r>
      <w:r w:rsidR="00F32C86" w:rsidRPr="00C22FA6">
        <w:rPr>
          <w:rFonts w:ascii="Arial" w:eastAsia="Calibri" w:hAnsi="Arial" w:cs="Arial"/>
          <w:b/>
          <w:sz w:val="24"/>
          <w:szCs w:val="24"/>
        </w:rPr>
        <w:tab/>
      </w:r>
      <w:r w:rsidR="00F32C86" w:rsidRPr="00C22FA6">
        <w:rPr>
          <w:rFonts w:ascii="Arial" w:eastAsia="Calibri" w:hAnsi="Arial" w:cs="Arial"/>
          <w:b/>
          <w:sz w:val="24"/>
          <w:szCs w:val="24"/>
        </w:rPr>
        <w:tab/>
      </w:r>
      <w:r w:rsidR="00F32C86" w:rsidRPr="00C22FA6">
        <w:rPr>
          <w:rFonts w:ascii="Arial" w:eastAsia="Calibri" w:hAnsi="Arial" w:cs="Arial"/>
          <w:b/>
          <w:sz w:val="24"/>
          <w:szCs w:val="24"/>
        </w:rPr>
        <w:tab/>
      </w:r>
      <w:r w:rsidR="00F32C86" w:rsidRPr="00C22FA6">
        <w:rPr>
          <w:rFonts w:ascii="Arial" w:eastAsia="Calibri" w:hAnsi="Arial" w:cs="Arial"/>
          <w:b/>
          <w:sz w:val="24"/>
          <w:szCs w:val="24"/>
        </w:rPr>
        <w:tab/>
      </w:r>
      <w:r w:rsidRPr="00C22FA6">
        <w:rPr>
          <w:rFonts w:ascii="Arial" w:eastAsia="Calibri" w:hAnsi="Arial" w:cs="Arial"/>
          <w:sz w:val="24"/>
          <w:szCs w:val="24"/>
        </w:rPr>
        <w:t xml:space="preserve">№ </w:t>
      </w:r>
      <w:r w:rsidR="00E771E2" w:rsidRPr="00C22FA6">
        <w:rPr>
          <w:rFonts w:ascii="Arial" w:eastAsia="Calibri" w:hAnsi="Arial" w:cs="Arial"/>
          <w:sz w:val="24"/>
          <w:szCs w:val="24"/>
        </w:rPr>
        <w:t>4-</w:t>
      </w:r>
      <w:r w:rsidR="006B5FB6" w:rsidRPr="00C22FA6">
        <w:rPr>
          <w:rFonts w:ascii="Arial" w:eastAsia="Calibri" w:hAnsi="Arial" w:cs="Arial"/>
          <w:sz w:val="24"/>
          <w:szCs w:val="24"/>
        </w:rPr>
        <w:t>6</w:t>
      </w:r>
    </w:p>
    <w:p w14:paraId="1B52BBAF" w14:textId="77777777" w:rsidR="00A23EB1" w:rsidRPr="00C22FA6" w:rsidRDefault="00A23EB1" w:rsidP="00A23EB1">
      <w:pPr>
        <w:spacing w:after="0" w:line="240" w:lineRule="auto"/>
        <w:rPr>
          <w:rFonts w:ascii="Arial" w:hAnsi="Arial" w:cs="Arial"/>
          <w:bCs/>
          <w:sz w:val="24"/>
          <w:szCs w:val="24"/>
        </w:rPr>
      </w:pPr>
    </w:p>
    <w:p w14:paraId="4FF6D90D" w14:textId="63ABC94F" w:rsidR="00A23EB1" w:rsidRPr="00C22FA6" w:rsidRDefault="00A23EB1" w:rsidP="005351AA">
      <w:pPr>
        <w:jc w:val="center"/>
        <w:rPr>
          <w:rFonts w:ascii="Arial" w:hAnsi="Arial" w:cs="Arial"/>
          <w:color w:val="000000"/>
          <w:sz w:val="24"/>
          <w:szCs w:val="24"/>
        </w:rPr>
      </w:pPr>
      <w:r w:rsidRPr="00C22FA6">
        <w:rPr>
          <w:rFonts w:ascii="Arial" w:hAnsi="Arial" w:cs="Arial"/>
          <w:bCs/>
          <w:color w:val="000000"/>
          <w:sz w:val="24"/>
          <w:szCs w:val="24"/>
        </w:rPr>
        <w:t xml:space="preserve">О внесении </w:t>
      </w:r>
      <w:r w:rsidR="005360BF" w:rsidRPr="00C22FA6">
        <w:rPr>
          <w:rFonts w:ascii="Arial" w:hAnsi="Arial" w:cs="Arial"/>
          <w:bCs/>
          <w:color w:val="000000"/>
          <w:sz w:val="24"/>
          <w:szCs w:val="24"/>
        </w:rPr>
        <w:t>изменений</w:t>
      </w:r>
      <w:r w:rsidRPr="00C22FA6">
        <w:rPr>
          <w:rFonts w:ascii="Arial" w:hAnsi="Arial" w:cs="Arial"/>
          <w:bCs/>
          <w:color w:val="000000"/>
          <w:sz w:val="24"/>
          <w:szCs w:val="24"/>
        </w:rPr>
        <w:t xml:space="preserve"> в решение </w:t>
      </w:r>
      <w:r w:rsidR="00E771E2" w:rsidRPr="00C22FA6">
        <w:rPr>
          <w:rFonts w:ascii="Arial" w:hAnsi="Arial" w:cs="Arial"/>
          <w:bCs/>
          <w:color w:val="000000"/>
          <w:sz w:val="24"/>
          <w:szCs w:val="24"/>
        </w:rPr>
        <w:t>Вахрушев</w:t>
      </w:r>
      <w:r w:rsidR="005351AA" w:rsidRPr="00C22FA6">
        <w:rPr>
          <w:rFonts w:ascii="Arial" w:hAnsi="Arial" w:cs="Arial"/>
          <w:bCs/>
          <w:color w:val="000000"/>
          <w:sz w:val="24"/>
          <w:szCs w:val="24"/>
        </w:rPr>
        <w:t>ского</w:t>
      </w:r>
      <w:r w:rsidRPr="00C22FA6">
        <w:rPr>
          <w:rFonts w:ascii="Arial" w:hAnsi="Arial" w:cs="Arial"/>
          <w:bCs/>
          <w:color w:val="000000"/>
          <w:sz w:val="24"/>
          <w:szCs w:val="24"/>
        </w:rPr>
        <w:t xml:space="preserve"> сельского Совета депутатов от </w:t>
      </w:r>
      <w:r w:rsidR="00E771E2" w:rsidRPr="00C22FA6">
        <w:rPr>
          <w:rFonts w:ascii="Arial" w:hAnsi="Arial" w:cs="Arial"/>
          <w:bCs/>
          <w:color w:val="000000"/>
          <w:sz w:val="24"/>
          <w:szCs w:val="24"/>
        </w:rPr>
        <w:t xml:space="preserve">24.12.2021 № 8-43 </w:t>
      </w:r>
      <w:r w:rsidRPr="00C22FA6">
        <w:rPr>
          <w:rFonts w:ascii="Arial" w:hAnsi="Arial" w:cs="Arial"/>
          <w:bCs/>
          <w:color w:val="000000"/>
          <w:sz w:val="24"/>
          <w:szCs w:val="24"/>
        </w:rPr>
        <w:t>«</w:t>
      </w:r>
      <w:r w:rsidR="005351AA" w:rsidRPr="00C22FA6">
        <w:rPr>
          <w:rFonts w:ascii="Arial" w:hAnsi="Arial" w:cs="Arial"/>
          <w:bCs/>
          <w:color w:val="000000"/>
          <w:sz w:val="24"/>
          <w:szCs w:val="24"/>
        </w:rPr>
        <w:t xml:space="preserve">Об утверждении Положения </w:t>
      </w:r>
      <w:bookmarkStart w:id="1" w:name="_Hlk77671647"/>
      <w:r w:rsidR="005351AA" w:rsidRPr="00C22FA6">
        <w:rPr>
          <w:rFonts w:ascii="Arial" w:hAnsi="Arial" w:cs="Arial"/>
          <w:bCs/>
          <w:color w:val="000000"/>
          <w:sz w:val="24"/>
          <w:szCs w:val="24"/>
        </w:rPr>
        <w:t xml:space="preserve">о муниципальном жилищном контроле </w:t>
      </w:r>
      <w:bookmarkStart w:id="2" w:name="_Hlk77686366"/>
      <w:r w:rsidR="005351AA" w:rsidRPr="00C22FA6">
        <w:rPr>
          <w:rFonts w:ascii="Arial" w:hAnsi="Arial" w:cs="Arial"/>
          <w:bCs/>
          <w:color w:val="000000"/>
          <w:sz w:val="24"/>
          <w:szCs w:val="24"/>
        </w:rPr>
        <w:t xml:space="preserve">в </w:t>
      </w:r>
      <w:bookmarkEnd w:id="1"/>
      <w:bookmarkEnd w:id="2"/>
      <w:r w:rsidR="00E771E2" w:rsidRPr="00C22FA6">
        <w:rPr>
          <w:rFonts w:ascii="Arial" w:hAnsi="Arial" w:cs="Arial"/>
          <w:bCs/>
          <w:color w:val="000000"/>
          <w:sz w:val="24"/>
          <w:szCs w:val="24"/>
        </w:rPr>
        <w:t>Вахрушев</w:t>
      </w:r>
      <w:r w:rsidR="005351AA" w:rsidRPr="00C22FA6">
        <w:rPr>
          <w:rFonts w:ascii="Arial" w:hAnsi="Arial" w:cs="Arial"/>
          <w:bCs/>
          <w:color w:val="000000"/>
          <w:sz w:val="24"/>
          <w:szCs w:val="24"/>
        </w:rPr>
        <w:t>ском</w:t>
      </w:r>
      <w:r w:rsidR="00F32C86" w:rsidRPr="00C22FA6">
        <w:rPr>
          <w:rFonts w:ascii="Arial" w:hAnsi="Arial" w:cs="Arial"/>
          <w:bCs/>
          <w:color w:val="000000"/>
          <w:sz w:val="24"/>
          <w:szCs w:val="24"/>
        </w:rPr>
        <w:t xml:space="preserve"> </w:t>
      </w:r>
      <w:r w:rsidR="005351AA" w:rsidRPr="00C22FA6">
        <w:rPr>
          <w:rFonts w:ascii="Arial" w:hAnsi="Arial" w:cs="Arial"/>
          <w:bCs/>
          <w:color w:val="000000"/>
          <w:sz w:val="24"/>
          <w:szCs w:val="24"/>
        </w:rPr>
        <w:t>сельсовете</w:t>
      </w:r>
      <w:r w:rsidRPr="00C22FA6">
        <w:rPr>
          <w:rFonts w:ascii="Arial" w:hAnsi="Arial" w:cs="Arial"/>
          <w:bCs/>
          <w:color w:val="000000"/>
          <w:sz w:val="24"/>
          <w:szCs w:val="24"/>
        </w:rPr>
        <w:t>»</w:t>
      </w:r>
    </w:p>
    <w:p w14:paraId="12CF6075" w14:textId="4FFBF08E" w:rsidR="007E0CD4" w:rsidRPr="00C22FA6" w:rsidRDefault="007E0CD4" w:rsidP="007E0CD4">
      <w:pPr>
        <w:shd w:val="clear" w:color="auto" w:fill="FFFFFF"/>
        <w:spacing w:after="0" w:line="240" w:lineRule="auto"/>
        <w:ind w:firstLine="709"/>
        <w:jc w:val="both"/>
        <w:rPr>
          <w:rFonts w:ascii="Arial" w:hAnsi="Arial" w:cs="Arial"/>
          <w:bCs/>
          <w:color w:val="000000"/>
          <w:sz w:val="24"/>
          <w:szCs w:val="24"/>
        </w:rPr>
      </w:pPr>
      <w:r w:rsidRPr="00C22FA6">
        <w:rPr>
          <w:rFonts w:ascii="Arial" w:hAnsi="Arial" w:cs="Arial"/>
          <w:color w:val="000000"/>
          <w:sz w:val="24"/>
          <w:szCs w:val="24"/>
        </w:rPr>
        <w:t xml:space="preserve">В целях приведения Положения в соответствие с требованиями действующего законодательства Российской Федерации, в соответствии </w:t>
      </w:r>
      <w:bookmarkStart w:id="3" w:name="_Hlk79501936"/>
      <w:r w:rsidRPr="00C22FA6">
        <w:rPr>
          <w:rFonts w:ascii="Arial" w:hAnsi="Arial" w:cs="Arial"/>
          <w:color w:val="000000"/>
          <w:sz w:val="24"/>
          <w:szCs w:val="24"/>
        </w:rPr>
        <w:t xml:space="preserve">со статьей </w:t>
      </w:r>
      <w:bookmarkStart w:id="4" w:name="_Hlk77673480"/>
      <w:r w:rsidRPr="00C22FA6">
        <w:rPr>
          <w:rFonts w:ascii="Arial" w:hAnsi="Arial" w:cs="Arial"/>
          <w:color w:val="000000"/>
          <w:sz w:val="24"/>
          <w:szCs w:val="24"/>
        </w:rPr>
        <w:t>20 Жилищного кодекса Российской Федерации,</w:t>
      </w:r>
      <w:bookmarkEnd w:id="4"/>
      <w:r w:rsidRPr="00C22FA6">
        <w:rPr>
          <w:rFonts w:ascii="Arial" w:hAnsi="Arial" w:cs="Arial"/>
          <w:color w:val="000000"/>
          <w:sz w:val="24"/>
          <w:szCs w:val="24"/>
        </w:rPr>
        <w:t xml:space="preserve"> Федеральным законом от 31.07.2020 № 248-ФЗ «О государственном контроле (надзоре) и муниципальном контроле в Российской Федерации», руководствуясь </w:t>
      </w:r>
      <w:bookmarkEnd w:id="3"/>
      <w:r w:rsidRPr="00C22FA6">
        <w:rPr>
          <w:rFonts w:ascii="Arial" w:hAnsi="Arial" w:cs="Arial"/>
          <w:color w:val="000000"/>
          <w:sz w:val="24"/>
          <w:szCs w:val="24"/>
        </w:rPr>
        <w:t>Уставом</w:t>
      </w:r>
      <w:r w:rsidRPr="00C22FA6">
        <w:rPr>
          <w:rFonts w:ascii="Arial" w:hAnsi="Arial" w:cs="Arial"/>
          <w:sz w:val="24"/>
          <w:szCs w:val="24"/>
        </w:rPr>
        <w:t xml:space="preserve"> </w:t>
      </w:r>
      <w:r w:rsidR="004F4824" w:rsidRPr="00C22FA6">
        <w:rPr>
          <w:rFonts w:ascii="Arial" w:hAnsi="Arial" w:cs="Arial"/>
          <w:bCs/>
          <w:color w:val="000000"/>
          <w:sz w:val="24"/>
          <w:szCs w:val="24"/>
        </w:rPr>
        <w:t>Вахрушев</w:t>
      </w:r>
      <w:r w:rsidR="005351AA" w:rsidRPr="00C22FA6">
        <w:rPr>
          <w:rFonts w:ascii="Arial" w:hAnsi="Arial" w:cs="Arial"/>
          <w:bCs/>
          <w:color w:val="000000"/>
          <w:sz w:val="24"/>
          <w:szCs w:val="24"/>
        </w:rPr>
        <w:t>ского</w:t>
      </w:r>
      <w:r w:rsidRPr="00C22FA6">
        <w:rPr>
          <w:rFonts w:ascii="Arial" w:hAnsi="Arial" w:cs="Arial"/>
          <w:bCs/>
          <w:color w:val="000000"/>
          <w:sz w:val="24"/>
          <w:szCs w:val="24"/>
        </w:rPr>
        <w:t xml:space="preserve"> сельсовета </w:t>
      </w:r>
      <w:r w:rsidR="004F4824" w:rsidRPr="00C22FA6">
        <w:rPr>
          <w:rFonts w:ascii="Arial" w:hAnsi="Arial" w:cs="Arial"/>
          <w:bCs/>
          <w:color w:val="000000"/>
          <w:sz w:val="24"/>
          <w:szCs w:val="24"/>
        </w:rPr>
        <w:t>Тасеевского</w:t>
      </w:r>
      <w:r w:rsidRPr="00C22FA6">
        <w:rPr>
          <w:rFonts w:ascii="Arial" w:hAnsi="Arial" w:cs="Arial"/>
          <w:bCs/>
          <w:color w:val="000000"/>
          <w:sz w:val="24"/>
          <w:szCs w:val="24"/>
        </w:rPr>
        <w:t xml:space="preserve"> района Красноярского края, </w:t>
      </w:r>
      <w:r w:rsidR="004F4824" w:rsidRPr="00C22FA6">
        <w:rPr>
          <w:rFonts w:ascii="Arial" w:hAnsi="Arial" w:cs="Arial"/>
          <w:bCs/>
          <w:color w:val="000000"/>
          <w:sz w:val="24"/>
          <w:szCs w:val="24"/>
        </w:rPr>
        <w:t>Вахрушев</w:t>
      </w:r>
      <w:r w:rsidR="005351AA" w:rsidRPr="00C22FA6">
        <w:rPr>
          <w:rFonts w:ascii="Arial" w:hAnsi="Arial" w:cs="Arial"/>
          <w:bCs/>
          <w:color w:val="000000"/>
          <w:sz w:val="24"/>
          <w:szCs w:val="24"/>
        </w:rPr>
        <w:t>ский</w:t>
      </w:r>
      <w:r w:rsidRPr="00C22FA6">
        <w:rPr>
          <w:rFonts w:ascii="Arial" w:hAnsi="Arial" w:cs="Arial"/>
          <w:bCs/>
          <w:color w:val="000000"/>
          <w:sz w:val="24"/>
          <w:szCs w:val="24"/>
        </w:rPr>
        <w:t xml:space="preserve"> сельский Совет депутатов РЕШИЛ:</w:t>
      </w:r>
    </w:p>
    <w:p w14:paraId="0F4851BA" w14:textId="77777777" w:rsidR="004F4824" w:rsidRPr="00C22FA6" w:rsidRDefault="004F4824" w:rsidP="007E0CD4">
      <w:pPr>
        <w:shd w:val="clear" w:color="auto" w:fill="FFFFFF"/>
        <w:spacing w:after="0" w:line="240" w:lineRule="auto"/>
        <w:ind w:firstLine="709"/>
        <w:jc w:val="both"/>
        <w:rPr>
          <w:rFonts w:ascii="Arial" w:hAnsi="Arial" w:cs="Arial"/>
          <w:sz w:val="24"/>
          <w:szCs w:val="24"/>
        </w:rPr>
      </w:pPr>
    </w:p>
    <w:p w14:paraId="38B427BF" w14:textId="2E9B25F6" w:rsidR="00A23EB1" w:rsidRPr="00C22FA6" w:rsidRDefault="007E0CD4" w:rsidP="00E771E2">
      <w:pPr>
        <w:spacing w:after="0" w:line="240" w:lineRule="auto"/>
        <w:ind w:firstLine="708"/>
        <w:jc w:val="both"/>
        <w:rPr>
          <w:rFonts w:ascii="Arial" w:hAnsi="Arial" w:cs="Arial"/>
          <w:color w:val="000000"/>
          <w:sz w:val="24"/>
          <w:szCs w:val="24"/>
        </w:rPr>
      </w:pPr>
      <w:r w:rsidRPr="00C22FA6">
        <w:rPr>
          <w:rFonts w:ascii="Arial" w:hAnsi="Arial" w:cs="Arial"/>
          <w:color w:val="000000"/>
          <w:sz w:val="24"/>
          <w:szCs w:val="24"/>
        </w:rPr>
        <w:t xml:space="preserve">1. Внести в решение </w:t>
      </w:r>
      <w:r w:rsidR="004F4824" w:rsidRPr="00C22FA6">
        <w:rPr>
          <w:rFonts w:ascii="Arial" w:hAnsi="Arial" w:cs="Arial"/>
          <w:bCs/>
          <w:color w:val="000000"/>
          <w:sz w:val="24"/>
          <w:szCs w:val="24"/>
        </w:rPr>
        <w:t>Вахрушевского</w:t>
      </w:r>
      <w:r w:rsidRPr="00C22FA6">
        <w:rPr>
          <w:rFonts w:ascii="Arial" w:hAnsi="Arial" w:cs="Arial"/>
          <w:bCs/>
          <w:color w:val="000000"/>
          <w:sz w:val="24"/>
          <w:szCs w:val="24"/>
        </w:rPr>
        <w:t xml:space="preserve"> сельского Совета депутатов от</w:t>
      </w:r>
      <w:r w:rsidR="00F32C86" w:rsidRPr="00C22FA6">
        <w:rPr>
          <w:rFonts w:ascii="Arial" w:hAnsi="Arial" w:cs="Arial"/>
          <w:bCs/>
          <w:color w:val="000000"/>
          <w:sz w:val="24"/>
          <w:szCs w:val="24"/>
        </w:rPr>
        <w:t xml:space="preserve"> </w:t>
      </w:r>
      <w:r w:rsidR="00BA62A4" w:rsidRPr="00C22FA6">
        <w:rPr>
          <w:rFonts w:ascii="Arial" w:hAnsi="Arial" w:cs="Arial"/>
          <w:bCs/>
          <w:color w:val="000000"/>
          <w:sz w:val="24"/>
          <w:szCs w:val="24"/>
        </w:rPr>
        <w:t>24.12.2021 №</w:t>
      </w:r>
      <w:r w:rsidR="00E771E2" w:rsidRPr="00C22FA6">
        <w:rPr>
          <w:rFonts w:ascii="Arial" w:hAnsi="Arial" w:cs="Arial"/>
          <w:bCs/>
          <w:color w:val="000000"/>
          <w:sz w:val="24"/>
          <w:szCs w:val="24"/>
        </w:rPr>
        <w:t xml:space="preserve"> 8-43</w:t>
      </w:r>
      <w:r w:rsidR="005351AA" w:rsidRPr="00C22FA6">
        <w:rPr>
          <w:rFonts w:ascii="Arial" w:hAnsi="Arial" w:cs="Arial"/>
          <w:bCs/>
          <w:color w:val="000000"/>
          <w:sz w:val="24"/>
          <w:szCs w:val="24"/>
        </w:rPr>
        <w:t xml:space="preserve"> «Об утверждении Положения о муниципал</w:t>
      </w:r>
      <w:r w:rsidR="004F4824" w:rsidRPr="00C22FA6">
        <w:rPr>
          <w:rFonts w:ascii="Arial" w:hAnsi="Arial" w:cs="Arial"/>
          <w:bCs/>
          <w:color w:val="000000"/>
          <w:sz w:val="24"/>
          <w:szCs w:val="24"/>
        </w:rPr>
        <w:t>ьном жилищном контроле в Вахрушев</w:t>
      </w:r>
      <w:r w:rsidR="005351AA" w:rsidRPr="00C22FA6">
        <w:rPr>
          <w:rFonts w:ascii="Arial" w:hAnsi="Arial" w:cs="Arial"/>
          <w:bCs/>
          <w:color w:val="000000"/>
          <w:sz w:val="24"/>
          <w:szCs w:val="24"/>
        </w:rPr>
        <w:t>ском сельсовете»</w:t>
      </w:r>
      <w:r w:rsidR="00E771E2" w:rsidRPr="00C22FA6">
        <w:rPr>
          <w:rFonts w:ascii="Arial" w:hAnsi="Arial" w:cs="Arial"/>
          <w:bCs/>
          <w:color w:val="000000"/>
          <w:sz w:val="24"/>
          <w:szCs w:val="24"/>
        </w:rPr>
        <w:t xml:space="preserve"> </w:t>
      </w:r>
      <w:r w:rsidR="00AC7858" w:rsidRPr="00C22FA6">
        <w:rPr>
          <w:rFonts w:ascii="Arial" w:hAnsi="Arial" w:cs="Arial"/>
          <w:bCs/>
          <w:color w:val="000000"/>
          <w:sz w:val="24"/>
          <w:szCs w:val="24"/>
        </w:rPr>
        <w:t>(далее - решение)</w:t>
      </w:r>
      <w:r w:rsidRPr="00C22FA6">
        <w:rPr>
          <w:rFonts w:ascii="Arial" w:hAnsi="Arial" w:cs="Arial"/>
          <w:bCs/>
          <w:color w:val="000000"/>
          <w:sz w:val="24"/>
          <w:szCs w:val="24"/>
        </w:rPr>
        <w:t xml:space="preserve"> следующие </w:t>
      </w:r>
      <w:r w:rsidR="005351AA" w:rsidRPr="00C22FA6">
        <w:rPr>
          <w:rFonts w:ascii="Arial" w:hAnsi="Arial" w:cs="Arial"/>
          <w:bCs/>
          <w:color w:val="000000"/>
          <w:sz w:val="24"/>
          <w:szCs w:val="24"/>
        </w:rPr>
        <w:t>изменения</w:t>
      </w:r>
      <w:r w:rsidRPr="00C22FA6">
        <w:rPr>
          <w:rFonts w:ascii="Arial" w:hAnsi="Arial" w:cs="Arial"/>
          <w:bCs/>
          <w:color w:val="000000"/>
          <w:sz w:val="24"/>
          <w:szCs w:val="24"/>
        </w:rPr>
        <w:t>:</w:t>
      </w:r>
    </w:p>
    <w:p w14:paraId="7265898C" w14:textId="77777777" w:rsidR="00492DAF" w:rsidRPr="00C22FA6" w:rsidRDefault="00492DAF" w:rsidP="007E0CD4">
      <w:pPr>
        <w:shd w:val="clear" w:color="auto" w:fill="FFFFFF"/>
        <w:spacing w:after="0" w:line="240" w:lineRule="auto"/>
        <w:ind w:firstLine="709"/>
        <w:jc w:val="both"/>
        <w:rPr>
          <w:rFonts w:ascii="Arial" w:hAnsi="Arial" w:cs="Arial"/>
          <w:color w:val="000000"/>
          <w:sz w:val="24"/>
          <w:szCs w:val="24"/>
        </w:rPr>
      </w:pPr>
      <w:r w:rsidRPr="00C22FA6">
        <w:rPr>
          <w:rFonts w:ascii="Arial" w:hAnsi="Arial" w:cs="Arial"/>
          <w:b/>
          <w:bCs/>
          <w:color w:val="000000"/>
          <w:sz w:val="24"/>
          <w:szCs w:val="24"/>
        </w:rPr>
        <w:t>1.1</w:t>
      </w:r>
      <w:r w:rsidRPr="00C22FA6">
        <w:rPr>
          <w:rFonts w:ascii="Arial" w:hAnsi="Arial" w:cs="Arial"/>
          <w:color w:val="000000"/>
          <w:sz w:val="24"/>
          <w:szCs w:val="24"/>
        </w:rPr>
        <w:t xml:space="preserve"> </w:t>
      </w:r>
      <w:r w:rsidR="00AC7858" w:rsidRPr="00C22FA6">
        <w:rPr>
          <w:rFonts w:ascii="Arial" w:hAnsi="Arial" w:cs="Arial"/>
          <w:color w:val="000000"/>
          <w:sz w:val="24"/>
          <w:szCs w:val="24"/>
        </w:rPr>
        <w:t>пункт 2.5 приложения к решению дополнить подпунктом 6 следующего содержания: «6) обязательный профилактический визит.»;</w:t>
      </w:r>
    </w:p>
    <w:p w14:paraId="3C5AC4C8" w14:textId="77777777" w:rsidR="00AC7858" w:rsidRPr="00C22FA6" w:rsidRDefault="00AC7858" w:rsidP="007E0CD4">
      <w:pPr>
        <w:shd w:val="clear" w:color="auto" w:fill="FFFFFF"/>
        <w:spacing w:after="0" w:line="240" w:lineRule="auto"/>
        <w:ind w:firstLine="709"/>
        <w:jc w:val="both"/>
        <w:rPr>
          <w:rFonts w:ascii="Arial" w:hAnsi="Arial" w:cs="Arial"/>
          <w:color w:val="000000"/>
          <w:sz w:val="24"/>
          <w:szCs w:val="24"/>
        </w:rPr>
      </w:pPr>
      <w:r w:rsidRPr="00C22FA6">
        <w:rPr>
          <w:rFonts w:ascii="Arial" w:hAnsi="Arial" w:cs="Arial"/>
          <w:b/>
          <w:bCs/>
          <w:color w:val="000000"/>
          <w:sz w:val="24"/>
          <w:szCs w:val="24"/>
        </w:rPr>
        <w:t>1.2</w:t>
      </w:r>
      <w:r w:rsidRPr="00C22FA6">
        <w:rPr>
          <w:rFonts w:ascii="Arial" w:hAnsi="Arial" w:cs="Arial"/>
          <w:color w:val="000000"/>
          <w:sz w:val="24"/>
          <w:szCs w:val="24"/>
        </w:rPr>
        <w:t xml:space="preserve"> пункт 2.11 приложения к решению изложить в следующей редакции:</w:t>
      </w:r>
    </w:p>
    <w:p w14:paraId="013C0F7E" w14:textId="77777777" w:rsidR="00AC7858" w:rsidRPr="00C22FA6" w:rsidRDefault="00AC7858" w:rsidP="00AC7858">
      <w:pPr>
        <w:pStyle w:val="a4"/>
        <w:spacing w:before="0" w:beforeAutospacing="0" w:after="0" w:afterAutospacing="0"/>
        <w:ind w:firstLine="709"/>
        <w:jc w:val="both"/>
        <w:rPr>
          <w:rFonts w:ascii="Arial" w:hAnsi="Arial" w:cs="Arial"/>
        </w:rPr>
      </w:pPr>
      <w:r w:rsidRPr="00C22FA6">
        <w:rPr>
          <w:rFonts w:ascii="Arial" w:hAnsi="Arial" w:cs="Arial"/>
          <w:color w:val="000000"/>
        </w:rPr>
        <w:t xml:space="preserve">«2.11. </w:t>
      </w:r>
      <w:r w:rsidRPr="00C22FA6">
        <w:rPr>
          <w:rFonts w:ascii="Arial" w:hAnsi="Arial" w:cs="Arial"/>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782AF849" w14:textId="77777777" w:rsidR="00AC7858" w:rsidRPr="00C22FA6" w:rsidRDefault="00AC7858" w:rsidP="00AC7858">
      <w:pPr>
        <w:pStyle w:val="a4"/>
        <w:spacing w:before="0" w:beforeAutospacing="0" w:after="0" w:afterAutospacing="0"/>
        <w:ind w:firstLine="709"/>
        <w:jc w:val="both"/>
        <w:rPr>
          <w:rFonts w:ascii="Arial" w:hAnsi="Arial" w:cs="Arial"/>
        </w:rPr>
      </w:pPr>
      <w:r w:rsidRPr="00C22FA6">
        <w:rPr>
          <w:rFonts w:ascii="Arial" w:hAnsi="Arial" w:cs="Arial"/>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23840C79" w14:textId="77777777" w:rsidR="00AC7858" w:rsidRPr="00C22FA6" w:rsidRDefault="00AC7858" w:rsidP="00AC7858">
      <w:pPr>
        <w:pStyle w:val="a4"/>
        <w:spacing w:before="0" w:beforeAutospacing="0" w:after="0" w:afterAutospacing="0"/>
        <w:ind w:firstLine="709"/>
        <w:jc w:val="both"/>
        <w:rPr>
          <w:rFonts w:ascii="Arial" w:hAnsi="Arial" w:cs="Arial"/>
        </w:rPr>
      </w:pPr>
      <w:r w:rsidRPr="00C22FA6">
        <w:rPr>
          <w:rFonts w:ascii="Arial" w:hAnsi="Arial" w:cs="Arial"/>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14:paraId="1BDF3807" w14:textId="77777777" w:rsidR="00AC7858" w:rsidRPr="00C22FA6" w:rsidRDefault="00AC7858" w:rsidP="00AC7858">
      <w:pPr>
        <w:pStyle w:val="a4"/>
        <w:spacing w:before="0" w:beforeAutospacing="0" w:after="0" w:afterAutospacing="0"/>
        <w:ind w:firstLine="709"/>
        <w:jc w:val="both"/>
        <w:rPr>
          <w:rFonts w:ascii="Arial" w:hAnsi="Arial" w:cs="Arial"/>
        </w:rPr>
      </w:pPr>
      <w:r w:rsidRPr="00C22FA6">
        <w:rPr>
          <w:rFonts w:ascii="Arial" w:hAnsi="Arial" w:cs="Arial"/>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w:t>
      </w:r>
      <w:r w:rsidRPr="00C22FA6">
        <w:rPr>
          <w:rFonts w:ascii="Arial" w:hAnsi="Arial" w:cs="Arial"/>
          <w:color w:val="000000"/>
        </w:rPr>
        <w:t>от 31.07.2020 № 248-ФЗ «О государственном контроле (надзоре) и муниципальном контроле в Российской Федерации».</w:t>
      </w:r>
      <w:r w:rsidRPr="00C22FA6">
        <w:rPr>
          <w:rFonts w:ascii="Arial" w:hAnsi="Arial" w:cs="Arial"/>
        </w:rPr>
        <w:t>»;</w:t>
      </w:r>
    </w:p>
    <w:p w14:paraId="5D75359D" w14:textId="06E6D62D" w:rsidR="00AC7858" w:rsidRPr="00C22FA6" w:rsidRDefault="00AC7858" w:rsidP="00AC7858">
      <w:pPr>
        <w:shd w:val="clear" w:color="auto" w:fill="FFFFFF"/>
        <w:spacing w:after="0" w:line="240" w:lineRule="auto"/>
        <w:ind w:firstLine="709"/>
        <w:jc w:val="both"/>
        <w:rPr>
          <w:rFonts w:ascii="Arial" w:hAnsi="Arial" w:cs="Arial"/>
          <w:color w:val="000000"/>
          <w:sz w:val="24"/>
          <w:szCs w:val="24"/>
        </w:rPr>
      </w:pPr>
      <w:r w:rsidRPr="00C22FA6">
        <w:rPr>
          <w:rFonts w:ascii="Arial" w:hAnsi="Arial" w:cs="Arial"/>
          <w:b/>
          <w:bCs/>
          <w:color w:val="000000"/>
          <w:sz w:val="24"/>
          <w:szCs w:val="24"/>
        </w:rPr>
        <w:t>1.3</w:t>
      </w:r>
      <w:r w:rsidRPr="00C22FA6">
        <w:rPr>
          <w:rFonts w:ascii="Arial" w:hAnsi="Arial" w:cs="Arial"/>
          <w:color w:val="000000"/>
          <w:sz w:val="24"/>
          <w:szCs w:val="24"/>
        </w:rPr>
        <w:t xml:space="preserve"> </w:t>
      </w:r>
      <w:r w:rsidR="00E666C2" w:rsidRPr="00C22FA6">
        <w:rPr>
          <w:rFonts w:ascii="Arial" w:hAnsi="Arial" w:cs="Arial"/>
          <w:color w:val="000000"/>
          <w:sz w:val="24"/>
          <w:szCs w:val="24"/>
        </w:rPr>
        <w:t xml:space="preserve">дополнить </w:t>
      </w:r>
      <w:r w:rsidRPr="00C22FA6">
        <w:rPr>
          <w:rFonts w:ascii="Arial" w:hAnsi="Arial" w:cs="Arial"/>
          <w:color w:val="000000"/>
          <w:sz w:val="24"/>
          <w:szCs w:val="24"/>
        </w:rPr>
        <w:t>пункт 2.12 приложения к решению в следующей редакции</w:t>
      </w:r>
      <w:r w:rsidR="00C65589" w:rsidRPr="00C22FA6">
        <w:rPr>
          <w:rFonts w:ascii="Arial" w:hAnsi="Arial" w:cs="Arial"/>
          <w:color w:val="000000"/>
          <w:sz w:val="24"/>
          <w:szCs w:val="24"/>
        </w:rPr>
        <w:t>:</w:t>
      </w:r>
    </w:p>
    <w:p w14:paraId="7496B667"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color w:val="000000"/>
        </w:rPr>
        <w:t>«2.12.</w:t>
      </w:r>
      <w:r w:rsidRPr="00C22FA6">
        <w:rPr>
          <w:rFonts w:ascii="Arial" w:hAnsi="Arial" w:cs="Arial"/>
        </w:rPr>
        <w:t xml:space="preserve"> Обязательный профилактический визит проводится:</w:t>
      </w:r>
    </w:p>
    <w:p w14:paraId="54E07C9C"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w:t>
      </w:r>
      <w:r w:rsidR="0063164F" w:rsidRPr="00C22FA6">
        <w:rPr>
          <w:rFonts w:ascii="Arial" w:hAnsi="Arial" w:cs="Arial"/>
        </w:rPr>
        <w:t xml:space="preserve"> мероприятий;</w:t>
      </w:r>
    </w:p>
    <w:p w14:paraId="43195BCA"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lastRenderedPageBreak/>
        <w:t>2) в отношении контролируемых лиц, представивших уведомление о начале осуществления отдельных видов пр</w:t>
      </w:r>
      <w:r w:rsidR="0063164F" w:rsidRPr="00C22FA6">
        <w:rPr>
          <w:rFonts w:ascii="Arial" w:hAnsi="Arial" w:cs="Arial"/>
        </w:rPr>
        <w:t>едпринимательской деятельности;</w:t>
      </w:r>
    </w:p>
    <w:p w14:paraId="3EE33C89"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w:t>
      </w:r>
      <w:r w:rsidR="0063164F" w:rsidRPr="00C22FA6">
        <w:rPr>
          <w:rFonts w:ascii="Arial" w:hAnsi="Arial" w:cs="Arial"/>
        </w:rPr>
        <w:t>а основании программы проверок;</w:t>
      </w:r>
    </w:p>
    <w:p w14:paraId="2E9619AE"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4) по поручению:</w:t>
      </w:r>
    </w:p>
    <w:p w14:paraId="4F63EDBE"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а) П</w:t>
      </w:r>
      <w:r w:rsidR="00316256" w:rsidRPr="00C22FA6">
        <w:rPr>
          <w:rFonts w:ascii="Arial" w:hAnsi="Arial" w:cs="Arial"/>
        </w:rPr>
        <w:t>резидента Российской Федерации;</w:t>
      </w:r>
    </w:p>
    <w:p w14:paraId="47A48171"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w:t>
      </w:r>
      <w:r w:rsidR="00316256" w:rsidRPr="00C22FA6">
        <w:rPr>
          <w:rFonts w:ascii="Arial" w:hAnsi="Arial" w:cs="Arial"/>
        </w:rPr>
        <w:t>убъектов Российской Федерации);</w:t>
      </w:r>
    </w:p>
    <w:p w14:paraId="0D06A9B7"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w:t>
      </w:r>
      <w:r w:rsidR="00316256" w:rsidRPr="00C22FA6">
        <w:rPr>
          <w:rFonts w:ascii="Arial" w:hAnsi="Arial" w:cs="Arial"/>
        </w:rPr>
        <w:t>рации).</w:t>
      </w:r>
    </w:p>
    <w:p w14:paraId="53A986E7"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Обязательный профилактический визит не предусматривает отказ контролируемого лица от его проведения.</w:t>
      </w:r>
    </w:p>
    <w:p w14:paraId="29A93951"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14:paraId="5C089365"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14:paraId="500B61A8"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По окончании проведения обязательного профилактического визита составляется акт о проведении обязательного профилактического визита.</w:t>
      </w:r>
    </w:p>
    <w:p w14:paraId="5FAE4D4F"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от 31.07.2020 N 248-ФЗ «О государственном контроле (надзоре) и муниципальном контроле в Российской Федерации».</w:t>
      </w:r>
    </w:p>
    <w:p w14:paraId="3CD8C364"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w:t>
      </w:r>
      <w:r w:rsidR="00B90197" w:rsidRPr="00C22FA6">
        <w:rPr>
          <w:rFonts w:ascii="Arial" w:hAnsi="Arial" w:cs="Arial"/>
        </w:rPr>
        <w:t>ьного профилактического визита.</w:t>
      </w:r>
    </w:p>
    <w:p w14:paraId="62CC982F"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 xml:space="preserve">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w:t>
      </w:r>
      <w:r w:rsidR="00316256" w:rsidRPr="00C22FA6">
        <w:rPr>
          <w:rFonts w:ascii="Arial" w:hAnsi="Arial" w:cs="Arial"/>
        </w:rPr>
        <w:t>отношении контролируемого лица.</w:t>
      </w:r>
    </w:p>
    <w:p w14:paraId="5DF74081" w14:textId="77777777" w:rsidR="00C65589" w:rsidRPr="00C22FA6" w:rsidRDefault="00C65589" w:rsidP="00C65589">
      <w:pPr>
        <w:pStyle w:val="a4"/>
        <w:spacing w:before="0" w:beforeAutospacing="0" w:after="0" w:afterAutospacing="0"/>
        <w:ind w:firstLine="709"/>
        <w:jc w:val="both"/>
        <w:rPr>
          <w:rFonts w:ascii="Arial" w:hAnsi="Arial" w:cs="Arial"/>
        </w:rPr>
      </w:pPr>
      <w:r w:rsidRPr="00C22FA6">
        <w:rPr>
          <w:rFonts w:ascii="Arial" w:hAnsi="Arial" w:cs="Arial"/>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w:t>
      </w:r>
    </w:p>
    <w:p w14:paraId="7172713F" w14:textId="4018BDBA" w:rsidR="00C65589" w:rsidRPr="00C22FA6" w:rsidRDefault="00C65589" w:rsidP="00AC7858">
      <w:pPr>
        <w:shd w:val="clear" w:color="auto" w:fill="FFFFFF"/>
        <w:spacing w:after="0" w:line="240" w:lineRule="auto"/>
        <w:ind w:firstLine="709"/>
        <w:jc w:val="both"/>
        <w:rPr>
          <w:rFonts w:ascii="Arial" w:hAnsi="Arial" w:cs="Arial"/>
          <w:color w:val="000000"/>
          <w:sz w:val="24"/>
          <w:szCs w:val="24"/>
        </w:rPr>
      </w:pPr>
      <w:r w:rsidRPr="00C22FA6">
        <w:rPr>
          <w:rFonts w:ascii="Arial" w:hAnsi="Arial" w:cs="Arial"/>
          <w:b/>
          <w:bCs/>
          <w:color w:val="000000"/>
          <w:sz w:val="24"/>
          <w:szCs w:val="24"/>
        </w:rPr>
        <w:t>1.4</w:t>
      </w:r>
      <w:r w:rsidRPr="00C22FA6">
        <w:rPr>
          <w:rFonts w:ascii="Arial" w:hAnsi="Arial" w:cs="Arial"/>
          <w:color w:val="000000"/>
          <w:sz w:val="24"/>
          <w:szCs w:val="24"/>
        </w:rPr>
        <w:t xml:space="preserve"> </w:t>
      </w:r>
      <w:r w:rsidR="00E666C2" w:rsidRPr="00C22FA6">
        <w:rPr>
          <w:rFonts w:ascii="Arial" w:hAnsi="Arial" w:cs="Arial"/>
          <w:color w:val="000000"/>
          <w:sz w:val="24"/>
          <w:szCs w:val="24"/>
        </w:rPr>
        <w:t xml:space="preserve">дополнить </w:t>
      </w:r>
      <w:r w:rsidRPr="00C22FA6">
        <w:rPr>
          <w:rFonts w:ascii="Arial" w:hAnsi="Arial" w:cs="Arial"/>
          <w:color w:val="000000"/>
          <w:sz w:val="24"/>
          <w:szCs w:val="24"/>
        </w:rPr>
        <w:t>пункт 2.13 приложения к решению ь в следующей редакции:</w:t>
      </w:r>
    </w:p>
    <w:p w14:paraId="4E6F7CAA" w14:textId="77777777" w:rsidR="005F76E0" w:rsidRPr="00C22FA6" w:rsidRDefault="00C65589" w:rsidP="005F76E0">
      <w:pPr>
        <w:pStyle w:val="a4"/>
        <w:spacing w:before="0" w:beforeAutospacing="0" w:after="0" w:afterAutospacing="0"/>
        <w:ind w:firstLine="709"/>
        <w:jc w:val="both"/>
        <w:rPr>
          <w:rFonts w:ascii="Arial" w:hAnsi="Arial" w:cs="Arial"/>
        </w:rPr>
      </w:pPr>
      <w:r w:rsidRPr="00C22FA6">
        <w:rPr>
          <w:rFonts w:ascii="Arial" w:hAnsi="Arial" w:cs="Arial"/>
          <w:color w:val="000000"/>
        </w:rPr>
        <w:t xml:space="preserve">«2.13. </w:t>
      </w:r>
      <w:r w:rsidR="005F76E0" w:rsidRPr="00C22FA6">
        <w:rPr>
          <w:rFonts w:ascii="Arial" w:hAnsi="Arial" w:cs="Arial"/>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14:paraId="260E6C7D"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lastRenderedPageBreak/>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w:t>
      </w:r>
      <w:r w:rsidR="00316256" w:rsidRPr="00C22FA6">
        <w:rPr>
          <w:rFonts w:ascii="Arial" w:hAnsi="Arial" w:cs="Arial"/>
        </w:rPr>
        <w:t>уведомляет контролируемое лицо.</w:t>
      </w:r>
    </w:p>
    <w:p w14:paraId="1264AC03"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3B27B633"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Решение об отказе в проведении профилактического визита принимается в следующих случаях:</w:t>
      </w:r>
    </w:p>
    <w:p w14:paraId="7D858476"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 xml:space="preserve">1) от контролируемого лица поступило уведомление об отзыве заявления; </w:t>
      </w:r>
    </w:p>
    <w:p w14:paraId="06379D14"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w:t>
      </w:r>
      <w:r w:rsidR="00316256" w:rsidRPr="00C22FA6">
        <w:rPr>
          <w:rFonts w:ascii="Arial" w:hAnsi="Arial" w:cs="Arial"/>
        </w:rPr>
        <w:t>дения профилактического визита;</w:t>
      </w:r>
    </w:p>
    <w:p w14:paraId="1E91C5A2"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 xml:space="preserve">3) в течение года до даты подачи заявления контрольным (надзорным) органом проведен профилактический визит по ранее поданному заявлению; </w:t>
      </w:r>
    </w:p>
    <w:p w14:paraId="5957A89F"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12ECD4A0"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14:paraId="22A5B114"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49871386"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5E04CB8D"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Разъяснения и рекомендации, полученные контролируемым лицом в ходе профилактического визита, н</w:t>
      </w:r>
      <w:r w:rsidR="0063164F" w:rsidRPr="00C22FA6">
        <w:rPr>
          <w:rFonts w:ascii="Arial" w:hAnsi="Arial" w:cs="Arial"/>
        </w:rPr>
        <w:t>осят рекомендательный характер.</w:t>
      </w:r>
    </w:p>
    <w:p w14:paraId="7901D22F"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Предписания об устранении выявленных в ходе профилактического визита нарушений обязательных требований контролиру</w:t>
      </w:r>
      <w:r w:rsidR="00DF53BE" w:rsidRPr="00C22FA6">
        <w:rPr>
          <w:rFonts w:ascii="Arial" w:hAnsi="Arial" w:cs="Arial"/>
        </w:rPr>
        <w:t>емым лицам не могут выдаваться.</w:t>
      </w:r>
    </w:p>
    <w:p w14:paraId="55E95FD7" w14:textId="77777777" w:rsidR="005F76E0" w:rsidRPr="00C22FA6" w:rsidRDefault="005F76E0" w:rsidP="005F76E0">
      <w:pPr>
        <w:pStyle w:val="a4"/>
        <w:spacing w:before="0" w:beforeAutospacing="0" w:after="0" w:afterAutospacing="0"/>
        <w:ind w:firstLine="709"/>
        <w:jc w:val="both"/>
        <w:rPr>
          <w:rFonts w:ascii="Arial" w:hAnsi="Arial" w:cs="Arial"/>
        </w:rPr>
      </w:pPr>
      <w:r w:rsidRPr="00C22FA6">
        <w:rPr>
          <w:rFonts w:ascii="Arial" w:hAnsi="Arial" w:cs="Arial"/>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4DBF3F34" w14:textId="1B13238F" w:rsidR="00034023" w:rsidRPr="00C22FA6" w:rsidRDefault="005F76E0" w:rsidP="00E666C2">
      <w:pPr>
        <w:pStyle w:val="a4"/>
        <w:spacing w:before="0" w:beforeAutospacing="0" w:after="0" w:afterAutospacing="0"/>
        <w:ind w:firstLine="709"/>
        <w:jc w:val="both"/>
        <w:rPr>
          <w:rFonts w:ascii="Arial" w:hAnsi="Arial" w:cs="Arial"/>
        </w:rPr>
      </w:pPr>
      <w:r w:rsidRPr="00C22FA6">
        <w:rPr>
          <w:rFonts w:ascii="Arial" w:hAnsi="Arial" w:cs="Arial"/>
          <w:b/>
          <w:bCs/>
        </w:rPr>
        <w:t>1.5</w:t>
      </w:r>
      <w:r w:rsidR="00F32C86" w:rsidRPr="00C22FA6">
        <w:rPr>
          <w:rFonts w:ascii="Arial" w:hAnsi="Arial" w:cs="Arial"/>
        </w:rPr>
        <w:t xml:space="preserve"> </w:t>
      </w:r>
      <w:r w:rsidR="00034023" w:rsidRPr="00C22FA6">
        <w:rPr>
          <w:rFonts w:ascii="Arial" w:hAnsi="Arial" w:cs="Arial"/>
        </w:rPr>
        <w:t>пункт 3.4 приложения к решению изложить в следующей редакции:</w:t>
      </w:r>
    </w:p>
    <w:p w14:paraId="3CE88ABA" w14:textId="77777777" w:rsidR="00034023" w:rsidRPr="00C22FA6" w:rsidRDefault="00034023" w:rsidP="00034023">
      <w:pPr>
        <w:pStyle w:val="a4"/>
        <w:spacing w:before="0" w:beforeAutospacing="0" w:after="0" w:afterAutospacing="0"/>
        <w:ind w:firstLine="709"/>
        <w:jc w:val="both"/>
        <w:rPr>
          <w:rFonts w:ascii="Arial" w:hAnsi="Arial" w:cs="Arial"/>
        </w:rPr>
      </w:pPr>
      <w:r w:rsidRPr="00C22FA6">
        <w:rPr>
          <w:rFonts w:ascii="Arial" w:hAnsi="Arial" w:cs="Arial"/>
        </w:rPr>
        <w:t xml:space="preserve">«3.4 </w:t>
      </w:r>
      <w:r w:rsidRPr="00C22FA6">
        <w:rPr>
          <w:rFonts w:ascii="Arial" w:hAnsi="Arial" w:cs="Arial"/>
          <w:color w:val="000000"/>
        </w:rPr>
        <w:t>Основанием для проведения контрольных мероприятий, проводимых с взаимодействием с контролируемыми лицами, является:</w:t>
      </w:r>
    </w:p>
    <w:p w14:paraId="401EDD6F" w14:textId="77777777" w:rsidR="00034023" w:rsidRPr="00C22FA6" w:rsidRDefault="00034023" w:rsidP="00034023">
      <w:pPr>
        <w:pStyle w:val="a4"/>
        <w:spacing w:before="0" w:beforeAutospacing="0" w:after="0" w:afterAutospacing="0"/>
        <w:ind w:firstLine="709"/>
        <w:jc w:val="both"/>
        <w:rPr>
          <w:rFonts w:ascii="Arial" w:hAnsi="Arial" w:cs="Arial"/>
        </w:rPr>
      </w:pPr>
      <w:r w:rsidRPr="00C22FA6">
        <w:rPr>
          <w:rFonts w:ascii="Arial" w:hAnsi="Arial" w:cs="Arial"/>
        </w:rPr>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статьи 60 Федерального закона</w:t>
      </w:r>
      <w:r w:rsidRPr="00C22FA6">
        <w:rPr>
          <w:rFonts w:ascii="Arial" w:hAnsi="Arial" w:cs="Arial"/>
          <w:color w:val="000000"/>
        </w:rPr>
        <w:t xml:space="preserve"> от 31.07.2020 № 248-ФЗ «О государственном контроле (надзоре) и муниципальном контроле в Российской Федерации»</w:t>
      </w:r>
      <w:r w:rsidRPr="00C22FA6">
        <w:rPr>
          <w:rFonts w:ascii="Arial" w:hAnsi="Arial" w:cs="Arial"/>
        </w:rPr>
        <w:t>;</w:t>
      </w:r>
    </w:p>
    <w:p w14:paraId="7B21B952" w14:textId="77777777" w:rsidR="00034023" w:rsidRPr="00C22FA6" w:rsidRDefault="00034023" w:rsidP="00034023">
      <w:pPr>
        <w:spacing w:after="0" w:line="240" w:lineRule="auto"/>
        <w:ind w:firstLine="709"/>
        <w:jc w:val="both"/>
        <w:rPr>
          <w:rFonts w:ascii="Arial" w:eastAsia="Times New Roman" w:hAnsi="Arial" w:cs="Arial"/>
          <w:sz w:val="24"/>
          <w:szCs w:val="24"/>
        </w:rPr>
      </w:pPr>
      <w:r w:rsidRPr="00C22FA6">
        <w:rPr>
          <w:rFonts w:ascii="Arial" w:eastAsia="Times New Roman" w:hAnsi="Arial" w:cs="Arial"/>
          <w:sz w:val="24"/>
          <w:szCs w:val="24"/>
        </w:rPr>
        <w:lastRenderedPageBreak/>
        <w:t>2) наступление сроков проведения контрольных (надзорных) мероприятий, включенных в план проведения контрольных (надзорных) мероприятий;</w:t>
      </w:r>
    </w:p>
    <w:p w14:paraId="57CF825D" w14:textId="77777777" w:rsidR="00034023" w:rsidRPr="00C22FA6" w:rsidRDefault="00034023" w:rsidP="00034023">
      <w:pPr>
        <w:spacing w:after="0" w:line="240" w:lineRule="auto"/>
        <w:ind w:firstLine="709"/>
        <w:jc w:val="both"/>
        <w:rPr>
          <w:rFonts w:ascii="Arial" w:eastAsia="Times New Roman" w:hAnsi="Arial" w:cs="Arial"/>
          <w:sz w:val="24"/>
          <w:szCs w:val="24"/>
        </w:rPr>
      </w:pPr>
      <w:r w:rsidRPr="00C22FA6">
        <w:rPr>
          <w:rFonts w:ascii="Arial" w:eastAsia="Times New Roman" w:hAnsi="Arial" w:cs="Arial"/>
          <w:sz w:val="24"/>
          <w:szCs w:val="24"/>
        </w:rPr>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14:paraId="4EC90220" w14:textId="77777777" w:rsidR="00034023" w:rsidRPr="00C22FA6" w:rsidRDefault="00034023" w:rsidP="00034023">
      <w:pPr>
        <w:spacing w:after="0" w:line="240" w:lineRule="auto"/>
        <w:ind w:firstLine="709"/>
        <w:jc w:val="both"/>
        <w:rPr>
          <w:rFonts w:ascii="Arial" w:eastAsia="Times New Roman" w:hAnsi="Arial" w:cs="Arial"/>
          <w:sz w:val="24"/>
          <w:szCs w:val="24"/>
        </w:rPr>
      </w:pPr>
      <w:r w:rsidRPr="00C22FA6">
        <w:rPr>
          <w:rFonts w:ascii="Arial" w:eastAsia="Times New Roman" w:hAnsi="Arial" w:cs="Arial"/>
          <w:sz w:val="24"/>
          <w:szCs w:val="24"/>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10636563" w14:textId="77777777" w:rsidR="00034023" w:rsidRPr="00C22FA6" w:rsidRDefault="00034023" w:rsidP="00034023">
      <w:pPr>
        <w:spacing w:after="0" w:line="240" w:lineRule="auto"/>
        <w:ind w:firstLine="709"/>
        <w:jc w:val="both"/>
        <w:rPr>
          <w:rFonts w:ascii="Arial" w:eastAsia="Times New Roman" w:hAnsi="Arial" w:cs="Arial"/>
          <w:sz w:val="24"/>
          <w:szCs w:val="24"/>
        </w:rPr>
      </w:pPr>
      <w:r w:rsidRPr="00C22FA6">
        <w:rPr>
          <w:rFonts w:ascii="Arial" w:eastAsia="Times New Roman" w:hAnsi="Arial" w:cs="Arial"/>
          <w:sz w:val="24"/>
          <w:szCs w:val="24"/>
        </w:rPr>
        <w:t>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частью 1 статьи 95 Федерального закона</w:t>
      </w:r>
      <w:r w:rsidRPr="00C22FA6">
        <w:rPr>
          <w:rFonts w:ascii="Arial" w:hAnsi="Arial" w:cs="Arial"/>
          <w:color w:val="000000"/>
          <w:sz w:val="24"/>
          <w:szCs w:val="24"/>
        </w:rPr>
        <w:t xml:space="preserve"> от 31.07.2020 № 248-ФЗ «О государственном контроле (надзоре) и муниципальном контроле в Российской Федерации»</w:t>
      </w:r>
      <w:r w:rsidRPr="00C22FA6">
        <w:rPr>
          <w:rFonts w:ascii="Arial" w:eastAsia="Times New Roman" w:hAnsi="Arial" w:cs="Arial"/>
          <w:sz w:val="24"/>
          <w:szCs w:val="24"/>
        </w:rPr>
        <w:t>;</w:t>
      </w:r>
    </w:p>
    <w:p w14:paraId="50353FAF" w14:textId="77777777" w:rsidR="00034023" w:rsidRPr="00C22FA6" w:rsidRDefault="00034023" w:rsidP="00034023">
      <w:pPr>
        <w:spacing w:after="0" w:line="240" w:lineRule="auto"/>
        <w:ind w:firstLine="709"/>
        <w:jc w:val="both"/>
        <w:rPr>
          <w:rFonts w:ascii="Arial" w:eastAsia="Times New Roman" w:hAnsi="Arial" w:cs="Arial"/>
          <w:sz w:val="24"/>
          <w:szCs w:val="24"/>
        </w:rPr>
      </w:pPr>
      <w:r w:rsidRPr="00C22FA6">
        <w:rPr>
          <w:rFonts w:ascii="Arial" w:eastAsia="Times New Roman" w:hAnsi="Arial" w:cs="Arial"/>
          <w:sz w:val="24"/>
          <w:szCs w:val="24"/>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25D909AC" w14:textId="77777777" w:rsidR="00034023" w:rsidRPr="00C22FA6" w:rsidRDefault="00034023" w:rsidP="00034023">
      <w:pPr>
        <w:spacing w:after="0" w:line="240" w:lineRule="auto"/>
        <w:ind w:firstLine="709"/>
        <w:jc w:val="both"/>
        <w:rPr>
          <w:rFonts w:ascii="Arial" w:eastAsia="Times New Roman" w:hAnsi="Arial" w:cs="Arial"/>
          <w:sz w:val="24"/>
          <w:szCs w:val="24"/>
        </w:rPr>
      </w:pPr>
      <w:r w:rsidRPr="00C22FA6">
        <w:rPr>
          <w:rFonts w:ascii="Arial" w:eastAsia="Times New Roman" w:hAnsi="Arial" w:cs="Arial"/>
          <w:sz w:val="24"/>
          <w:szCs w:val="24"/>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1254D0F2" w14:textId="77777777" w:rsidR="00034023" w:rsidRPr="00C22FA6" w:rsidRDefault="00034023" w:rsidP="00034023">
      <w:pPr>
        <w:spacing w:after="0" w:line="240" w:lineRule="auto"/>
        <w:ind w:firstLine="709"/>
        <w:jc w:val="both"/>
        <w:rPr>
          <w:rFonts w:ascii="Arial" w:eastAsia="Times New Roman" w:hAnsi="Arial" w:cs="Arial"/>
          <w:sz w:val="24"/>
          <w:szCs w:val="24"/>
        </w:rPr>
      </w:pPr>
      <w:r w:rsidRPr="00C22FA6">
        <w:rPr>
          <w:rFonts w:ascii="Arial" w:eastAsia="Times New Roman" w:hAnsi="Arial" w:cs="Arial"/>
          <w:sz w:val="24"/>
          <w:szCs w:val="24"/>
        </w:rPr>
        <w:t xml:space="preserve">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w:t>
      </w:r>
      <w:hyperlink r:id="rId7" w:history="1">
        <w:r w:rsidRPr="00C22FA6">
          <w:rPr>
            <w:rFonts w:ascii="Arial" w:eastAsia="Times New Roman" w:hAnsi="Arial" w:cs="Arial"/>
            <w:sz w:val="24"/>
            <w:szCs w:val="24"/>
          </w:rPr>
          <w:t>9.1</w:t>
        </w:r>
      </w:hyperlink>
      <w:r w:rsidRPr="00C22FA6">
        <w:rPr>
          <w:rFonts w:ascii="Arial" w:eastAsia="Times New Roman" w:hAnsi="Arial" w:cs="Arial"/>
          <w:sz w:val="24"/>
          <w:szCs w:val="24"/>
        </w:rPr>
        <w:t xml:space="preserve">, </w:t>
      </w:r>
      <w:hyperlink r:id="rId8" w:history="1">
        <w:r w:rsidRPr="00C22FA6">
          <w:rPr>
            <w:rFonts w:ascii="Arial" w:eastAsia="Times New Roman" w:hAnsi="Arial" w:cs="Arial"/>
            <w:sz w:val="24"/>
            <w:szCs w:val="24"/>
          </w:rPr>
          <w:t>11</w:t>
        </w:r>
      </w:hyperlink>
      <w:r w:rsidRPr="00C22FA6">
        <w:rPr>
          <w:rFonts w:ascii="Arial" w:eastAsia="Times New Roman" w:hAnsi="Arial" w:cs="Arial"/>
          <w:sz w:val="24"/>
          <w:szCs w:val="24"/>
        </w:rPr>
        <w:t xml:space="preserve">, </w:t>
      </w:r>
      <w:hyperlink r:id="rId9" w:history="1">
        <w:r w:rsidRPr="00C22FA6">
          <w:rPr>
            <w:rFonts w:ascii="Arial" w:eastAsia="Times New Roman" w:hAnsi="Arial" w:cs="Arial"/>
            <w:sz w:val="24"/>
            <w:szCs w:val="24"/>
          </w:rPr>
          <w:t>12</w:t>
        </w:r>
      </w:hyperlink>
      <w:r w:rsidRPr="00C22FA6">
        <w:rPr>
          <w:rFonts w:ascii="Arial" w:eastAsia="Times New Roman" w:hAnsi="Arial" w:cs="Arial"/>
          <w:sz w:val="24"/>
          <w:szCs w:val="24"/>
        </w:rPr>
        <w:t xml:space="preserve">, </w:t>
      </w:r>
      <w:hyperlink r:id="rId10" w:history="1">
        <w:r w:rsidRPr="00C22FA6">
          <w:rPr>
            <w:rFonts w:ascii="Arial" w:eastAsia="Times New Roman" w:hAnsi="Arial" w:cs="Arial"/>
            <w:sz w:val="24"/>
            <w:szCs w:val="24"/>
          </w:rPr>
          <w:t>14</w:t>
        </w:r>
      </w:hyperlink>
      <w:r w:rsidRPr="00C22FA6">
        <w:rPr>
          <w:rFonts w:ascii="Arial" w:eastAsia="Times New Roman" w:hAnsi="Arial" w:cs="Arial"/>
          <w:sz w:val="24"/>
          <w:szCs w:val="24"/>
        </w:rPr>
        <w:t xml:space="preserve"> - </w:t>
      </w:r>
      <w:hyperlink r:id="rId11" w:history="1">
        <w:r w:rsidRPr="00C22FA6">
          <w:rPr>
            <w:rFonts w:ascii="Arial" w:eastAsia="Times New Roman" w:hAnsi="Arial" w:cs="Arial"/>
            <w:sz w:val="24"/>
            <w:szCs w:val="24"/>
          </w:rPr>
          <w:t>17</w:t>
        </w:r>
      </w:hyperlink>
      <w:r w:rsidRPr="00C22FA6">
        <w:rPr>
          <w:rFonts w:ascii="Arial" w:eastAsia="Times New Roman" w:hAnsi="Arial" w:cs="Arial"/>
          <w:sz w:val="24"/>
          <w:szCs w:val="24"/>
        </w:rPr>
        <w:t xml:space="preserve">, </w:t>
      </w:r>
      <w:hyperlink r:id="rId12" w:history="1">
        <w:r w:rsidRPr="00C22FA6">
          <w:rPr>
            <w:rFonts w:ascii="Arial" w:eastAsia="Times New Roman" w:hAnsi="Arial" w:cs="Arial"/>
            <w:sz w:val="24"/>
            <w:szCs w:val="24"/>
          </w:rPr>
          <w:t>19</w:t>
        </w:r>
      </w:hyperlink>
      <w:r w:rsidRPr="00C22FA6">
        <w:rPr>
          <w:rFonts w:ascii="Arial" w:eastAsia="Times New Roman" w:hAnsi="Arial" w:cs="Arial"/>
          <w:sz w:val="24"/>
          <w:szCs w:val="24"/>
        </w:rPr>
        <w:t xml:space="preserve"> - </w:t>
      </w:r>
      <w:hyperlink r:id="rId13" w:history="1">
        <w:r w:rsidRPr="00C22FA6">
          <w:rPr>
            <w:rFonts w:ascii="Arial" w:eastAsia="Times New Roman" w:hAnsi="Arial" w:cs="Arial"/>
            <w:sz w:val="24"/>
            <w:szCs w:val="24"/>
          </w:rPr>
          <w:t>21</w:t>
        </w:r>
      </w:hyperlink>
      <w:r w:rsidRPr="00C22FA6">
        <w:rPr>
          <w:rFonts w:ascii="Arial" w:eastAsia="Times New Roman" w:hAnsi="Arial" w:cs="Arial"/>
          <w:sz w:val="24"/>
          <w:szCs w:val="24"/>
        </w:rPr>
        <w:t xml:space="preserve">, </w:t>
      </w:r>
      <w:hyperlink r:id="rId14" w:history="1">
        <w:r w:rsidRPr="00C22FA6">
          <w:rPr>
            <w:rFonts w:ascii="Arial" w:eastAsia="Times New Roman" w:hAnsi="Arial" w:cs="Arial"/>
            <w:sz w:val="24"/>
            <w:szCs w:val="24"/>
          </w:rPr>
          <w:t>24</w:t>
        </w:r>
      </w:hyperlink>
      <w:r w:rsidRPr="00C22FA6">
        <w:rPr>
          <w:rFonts w:ascii="Arial" w:eastAsia="Times New Roman" w:hAnsi="Arial" w:cs="Arial"/>
          <w:sz w:val="24"/>
          <w:szCs w:val="24"/>
        </w:rPr>
        <w:t xml:space="preserve"> - </w:t>
      </w:r>
      <w:hyperlink r:id="rId15" w:history="1">
        <w:r w:rsidRPr="00C22FA6">
          <w:rPr>
            <w:rFonts w:ascii="Arial" w:eastAsia="Times New Roman" w:hAnsi="Arial" w:cs="Arial"/>
            <w:sz w:val="24"/>
            <w:szCs w:val="24"/>
          </w:rPr>
          <w:t>31</w:t>
        </w:r>
      </w:hyperlink>
      <w:r w:rsidRPr="00C22FA6">
        <w:rPr>
          <w:rFonts w:ascii="Arial" w:eastAsia="Times New Roman" w:hAnsi="Arial" w:cs="Arial"/>
          <w:sz w:val="24"/>
          <w:szCs w:val="24"/>
        </w:rPr>
        <w:t xml:space="preserve">, </w:t>
      </w:r>
      <w:hyperlink r:id="rId16" w:history="1">
        <w:r w:rsidRPr="00C22FA6">
          <w:rPr>
            <w:rFonts w:ascii="Arial" w:eastAsia="Times New Roman" w:hAnsi="Arial" w:cs="Arial"/>
            <w:sz w:val="24"/>
            <w:szCs w:val="24"/>
          </w:rPr>
          <w:t>34</w:t>
        </w:r>
      </w:hyperlink>
      <w:r w:rsidRPr="00C22FA6">
        <w:rPr>
          <w:rFonts w:ascii="Arial" w:eastAsia="Times New Roman" w:hAnsi="Arial" w:cs="Arial"/>
          <w:sz w:val="24"/>
          <w:szCs w:val="24"/>
        </w:rPr>
        <w:t xml:space="preserve"> - </w:t>
      </w:r>
      <w:hyperlink r:id="rId17" w:history="1">
        <w:r w:rsidRPr="00C22FA6">
          <w:rPr>
            <w:rFonts w:ascii="Arial" w:eastAsia="Times New Roman" w:hAnsi="Arial" w:cs="Arial"/>
            <w:sz w:val="24"/>
            <w:szCs w:val="24"/>
          </w:rPr>
          <w:t>36</w:t>
        </w:r>
      </w:hyperlink>
      <w:r w:rsidRPr="00C22FA6">
        <w:rPr>
          <w:rFonts w:ascii="Arial" w:eastAsia="Times New Roman" w:hAnsi="Arial" w:cs="Arial"/>
          <w:sz w:val="24"/>
          <w:szCs w:val="24"/>
        </w:rPr>
        <w:t xml:space="preserve">, </w:t>
      </w:r>
      <w:hyperlink r:id="rId18" w:history="1">
        <w:r w:rsidRPr="00C22FA6">
          <w:rPr>
            <w:rFonts w:ascii="Arial" w:eastAsia="Times New Roman" w:hAnsi="Arial" w:cs="Arial"/>
            <w:sz w:val="24"/>
            <w:szCs w:val="24"/>
          </w:rPr>
          <w:t>39</w:t>
        </w:r>
      </w:hyperlink>
      <w:r w:rsidRPr="00C22FA6">
        <w:rPr>
          <w:rFonts w:ascii="Arial" w:eastAsia="Times New Roman" w:hAnsi="Arial" w:cs="Arial"/>
          <w:sz w:val="24"/>
          <w:szCs w:val="24"/>
        </w:rPr>
        <w:t xml:space="preserve">, </w:t>
      </w:r>
      <w:hyperlink r:id="rId19" w:history="1">
        <w:r w:rsidRPr="00C22FA6">
          <w:rPr>
            <w:rFonts w:ascii="Arial" w:eastAsia="Times New Roman" w:hAnsi="Arial" w:cs="Arial"/>
            <w:sz w:val="24"/>
            <w:szCs w:val="24"/>
          </w:rPr>
          <w:t>40</w:t>
        </w:r>
      </w:hyperlink>
      <w:r w:rsidRPr="00C22FA6">
        <w:rPr>
          <w:rFonts w:ascii="Arial" w:eastAsia="Times New Roman" w:hAnsi="Arial" w:cs="Arial"/>
          <w:sz w:val="24"/>
          <w:szCs w:val="24"/>
        </w:rPr>
        <w:t xml:space="preserve">, </w:t>
      </w:r>
      <w:hyperlink r:id="rId20" w:history="1">
        <w:r w:rsidRPr="00C22FA6">
          <w:rPr>
            <w:rFonts w:ascii="Arial" w:eastAsia="Times New Roman" w:hAnsi="Arial" w:cs="Arial"/>
            <w:sz w:val="24"/>
            <w:szCs w:val="24"/>
          </w:rPr>
          <w:t>42</w:t>
        </w:r>
      </w:hyperlink>
      <w:r w:rsidRPr="00C22FA6">
        <w:rPr>
          <w:rFonts w:ascii="Arial" w:eastAsia="Times New Roman" w:hAnsi="Arial" w:cs="Arial"/>
          <w:sz w:val="24"/>
          <w:szCs w:val="24"/>
        </w:rPr>
        <w:t xml:space="preserve"> - </w:t>
      </w:r>
      <w:hyperlink r:id="rId21" w:history="1">
        <w:r w:rsidRPr="00C22FA6">
          <w:rPr>
            <w:rFonts w:ascii="Arial" w:eastAsia="Times New Roman" w:hAnsi="Arial" w:cs="Arial"/>
            <w:sz w:val="24"/>
            <w:szCs w:val="24"/>
          </w:rPr>
          <w:t>55</w:t>
        </w:r>
      </w:hyperlink>
      <w:r w:rsidRPr="00C22FA6">
        <w:rPr>
          <w:rFonts w:ascii="Arial" w:eastAsia="Times New Roman" w:hAnsi="Arial" w:cs="Arial"/>
          <w:sz w:val="24"/>
          <w:szCs w:val="24"/>
        </w:rPr>
        <w:t xml:space="preserve"> и </w:t>
      </w:r>
      <w:hyperlink r:id="rId22" w:history="1">
        <w:r w:rsidRPr="00C22FA6">
          <w:rPr>
            <w:rFonts w:ascii="Arial" w:eastAsia="Times New Roman" w:hAnsi="Arial" w:cs="Arial"/>
            <w:sz w:val="24"/>
            <w:szCs w:val="24"/>
          </w:rPr>
          <w:t>59 части 1 статьи 12</w:t>
        </w:r>
      </w:hyperlink>
      <w:r w:rsidRPr="00C22FA6">
        <w:rPr>
          <w:rFonts w:ascii="Arial" w:eastAsia="Times New Roman" w:hAnsi="Arial" w:cs="Arial"/>
          <w:sz w:val="24"/>
          <w:szCs w:val="24"/>
        </w:rPr>
        <w:t xml:space="preserve"> Федерального закона от 4 мая 2011 года №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14:paraId="5AE09600" w14:textId="77777777" w:rsidR="00034023" w:rsidRPr="00C22FA6" w:rsidRDefault="00034023" w:rsidP="00034023">
      <w:pPr>
        <w:spacing w:after="0" w:line="240" w:lineRule="auto"/>
        <w:ind w:firstLine="709"/>
        <w:jc w:val="both"/>
        <w:rPr>
          <w:rFonts w:ascii="Arial" w:hAnsi="Arial" w:cs="Arial"/>
          <w:sz w:val="24"/>
          <w:szCs w:val="24"/>
        </w:rPr>
      </w:pPr>
      <w:r w:rsidRPr="00C22FA6">
        <w:rPr>
          <w:rFonts w:ascii="Arial" w:eastAsia="Times New Roman" w:hAnsi="Arial" w:cs="Arial"/>
          <w:sz w:val="24"/>
          <w:szCs w:val="24"/>
        </w:rPr>
        <w:t>9) уклонение контролируемого лица от проведения обязательного профилактического визита.</w:t>
      </w:r>
      <w:r w:rsidRPr="00C22FA6">
        <w:rPr>
          <w:rFonts w:ascii="Arial" w:hAnsi="Arial" w:cs="Arial"/>
          <w:sz w:val="24"/>
          <w:szCs w:val="24"/>
        </w:rPr>
        <w:t>»;</w:t>
      </w:r>
    </w:p>
    <w:p w14:paraId="74E75FC7" w14:textId="2195F429" w:rsidR="00C65589" w:rsidRPr="00C22FA6" w:rsidRDefault="006F2739" w:rsidP="005F76E0">
      <w:pPr>
        <w:shd w:val="clear" w:color="auto" w:fill="FFFFFF"/>
        <w:spacing w:after="0" w:line="240" w:lineRule="auto"/>
        <w:ind w:firstLine="709"/>
        <w:jc w:val="both"/>
        <w:rPr>
          <w:rFonts w:ascii="Arial" w:hAnsi="Arial" w:cs="Arial"/>
          <w:color w:val="000000"/>
          <w:sz w:val="24"/>
          <w:szCs w:val="24"/>
        </w:rPr>
      </w:pPr>
      <w:r w:rsidRPr="00C22FA6">
        <w:rPr>
          <w:rFonts w:ascii="Arial" w:hAnsi="Arial" w:cs="Arial"/>
          <w:b/>
          <w:bCs/>
          <w:color w:val="000000"/>
          <w:sz w:val="24"/>
          <w:szCs w:val="24"/>
        </w:rPr>
        <w:t>1.</w:t>
      </w:r>
      <w:r w:rsidR="00034023" w:rsidRPr="00C22FA6">
        <w:rPr>
          <w:rFonts w:ascii="Arial" w:hAnsi="Arial" w:cs="Arial"/>
          <w:b/>
          <w:bCs/>
          <w:color w:val="000000"/>
          <w:sz w:val="24"/>
          <w:szCs w:val="24"/>
        </w:rPr>
        <w:t>7</w:t>
      </w:r>
      <w:r w:rsidRPr="00C22FA6">
        <w:rPr>
          <w:rFonts w:ascii="Arial" w:hAnsi="Arial" w:cs="Arial"/>
          <w:color w:val="000000"/>
          <w:sz w:val="24"/>
          <w:szCs w:val="24"/>
        </w:rPr>
        <w:t xml:space="preserve"> </w:t>
      </w:r>
      <w:r w:rsidR="00530FAF" w:rsidRPr="00C22FA6">
        <w:rPr>
          <w:rFonts w:ascii="Arial" w:hAnsi="Arial" w:cs="Arial"/>
          <w:color w:val="000000"/>
          <w:sz w:val="24"/>
          <w:szCs w:val="24"/>
        </w:rPr>
        <w:t>дополнить приложение к решению пунктом 3.2</w:t>
      </w:r>
      <w:r w:rsidR="00E666C2" w:rsidRPr="00C22FA6">
        <w:rPr>
          <w:rFonts w:ascii="Arial" w:hAnsi="Arial" w:cs="Arial"/>
          <w:color w:val="000000"/>
          <w:sz w:val="24"/>
          <w:szCs w:val="24"/>
        </w:rPr>
        <w:t>2</w:t>
      </w:r>
      <w:r w:rsidR="00530FAF" w:rsidRPr="00C22FA6">
        <w:rPr>
          <w:rFonts w:ascii="Arial" w:hAnsi="Arial" w:cs="Arial"/>
          <w:color w:val="000000"/>
          <w:sz w:val="24"/>
          <w:szCs w:val="24"/>
        </w:rPr>
        <w:t xml:space="preserve"> следующего содержания:</w:t>
      </w:r>
    </w:p>
    <w:p w14:paraId="6B525711" w14:textId="5635B833"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color w:val="000000"/>
        </w:rPr>
        <w:t>«3.2</w:t>
      </w:r>
      <w:r w:rsidR="00E666C2" w:rsidRPr="00C22FA6">
        <w:rPr>
          <w:rFonts w:ascii="Arial" w:hAnsi="Arial" w:cs="Arial"/>
          <w:color w:val="000000"/>
        </w:rPr>
        <w:t>2</w:t>
      </w:r>
      <w:r w:rsidRPr="00C22FA6">
        <w:rPr>
          <w:rFonts w:ascii="Arial" w:hAnsi="Arial" w:cs="Arial"/>
          <w:color w:val="000000"/>
        </w:rPr>
        <w:t xml:space="preserve"> </w:t>
      </w:r>
      <w:r w:rsidRPr="00C22FA6">
        <w:rPr>
          <w:rFonts w:ascii="Arial" w:hAnsi="Arial" w:cs="Arial"/>
        </w:rPr>
        <w:t>Предписание об устранении выявленных нарушений обязательных требований:</w:t>
      </w:r>
    </w:p>
    <w:p w14:paraId="50E31818"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14:paraId="3320205E"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lastRenderedPageBreak/>
        <w:t>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14:paraId="72869335"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w:t>
      </w:r>
      <w:r w:rsidR="00316256" w:rsidRPr="00C22FA6">
        <w:rPr>
          <w:rFonts w:ascii="Arial" w:hAnsi="Arial" w:cs="Arial"/>
        </w:rPr>
        <w:t>ушение обязательных требований;</w:t>
      </w:r>
    </w:p>
    <w:p w14:paraId="2FCA4906"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 xml:space="preserve">2) срок устранения выявленного нарушения обязательных требований с указанием конкретной даты; </w:t>
      </w:r>
    </w:p>
    <w:p w14:paraId="7E602CE3"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3) перечень рекомендованных мероприятий по устранению выявленного нар</w:t>
      </w:r>
      <w:r w:rsidR="00316256" w:rsidRPr="00C22FA6">
        <w:rPr>
          <w:rFonts w:ascii="Arial" w:hAnsi="Arial" w:cs="Arial"/>
        </w:rPr>
        <w:t>ушения обязательных требований;</w:t>
      </w:r>
    </w:p>
    <w:p w14:paraId="4AA70C21" w14:textId="77777777" w:rsidR="00530FAF" w:rsidRPr="00C22FA6" w:rsidRDefault="00530FAF" w:rsidP="00530FAF">
      <w:pPr>
        <w:pStyle w:val="a4"/>
        <w:spacing w:before="0" w:beforeAutospacing="0" w:after="0" w:afterAutospacing="0"/>
        <w:ind w:firstLine="709"/>
        <w:jc w:val="both"/>
        <w:rPr>
          <w:rFonts w:ascii="Arial" w:hAnsi="Arial" w:cs="Arial"/>
          <w:color w:val="000000"/>
        </w:rPr>
      </w:pPr>
      <w:r w:rsidRPr="00C22FA6">
        <w:rPr>
          <w:rFonts w:ascii="Arial" w:hAnsi="Arial" w:cs="Arial"/>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r w:rsidRPr="00C22FA6">
        <w:rPr>
          <w:rFonts w:ascii="Arial" w:hAnsi="Arial" w:cs="Arial"/>
          <w:color w:val="000000"/>
        </w:rPr>
        <w:t>»;</w:t>
      </w:r>
    </w:p>
    <w:p w14:paraId="05893E03" w14:textId="00294E1B" w:rsidR="00530FAF" w:rsidRPr="00C22FA6" w:rsidRDefault="00530FAF" w:rsidP="00530FAF">
      <w:pPr>
        <w:pStyle w:val="a4"/>
        <w:spacing w:before="0" w:beforeAutospacing="0" w:after="0" w:afterAutospacing="0"/>
        <w:ind w:firstLine="709"/>
        <w:jc w:val="both"/>
        <w:rPr>
          <w:rFonts w:ascii="Arial" w:hAnsi="Arial" w:cs="Arial"/>
          <w:color w:val="000000"/>
        </w:rPr>
      </w:pPr>
      <w:r w:rsidRPr="00C22FA6">
        <w:rPr>
          <w:rFonts w:ascii="Arial" w:hAnsi="Arial" w:cs="Arial"/>
          <w:b/>
          <w:bCs/>
          <w:color w:val="000000"/>
        </w:rPr>
        <w:t>1.</w:t>
      </w:r>
      <w:r w:rsidR="00034023" w:rsidRPr="00C22FA6">
        <w:rPr>
          <w:rFonts w:ascii="Arial" w:hAnsi="Arial" w:cs="Arial"/>
          <w:b/>
          <w:bCs/>
          <w:color w:val="000000"/>
        </w:rPr>
        <w:t>8</w:t>
      </w:r>
      <w:r w:rsidRPr="00C22FA6">
        <w:rPr>
          <w:rFonts w:ascii="Arial" w:hAnsi="Arial" w:cs="Arial"/>
          <w:color w:val="000000"/>
        </w:rPr>
        <w:t xml:space="preserve"> дополнить приложение к решению пунктом 3.2</w:t>
      </w:r>
      <w:r w:rsidR="00E666C2" w:rsidRPr="00C22FA6">
        <w:rPr>
          <w:rFonts w:ascii="Arial" w:hAnsi="Arial" w:cs="Arial"/>
          <w:color w:val="000000"/>
        </w:rPr>
        <w:t>3</w:t>
      </w:r>
      <w:r w:rsidRPr="00C22FA6">
        <w:rPr>
          <w:rFonts w:ascii="Arial" w:hAnsi="Arial" w:cs="Arial"/>
          <w:color w:val="000000"/>
        </w:rPr>
        <w:t xml:space="preserve"> следующего содержания:</w:t>
      </w:r>
    </w:p>
    <w:p w14:paraId="7D1C9B67" w14:textId="6122A94C"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color w:val="000000"/>
        </w:rPr>
        <w:t>«3.2</w:t>
      </w:r>
      <w:r w:rsidR="00E666C2" w:rsidRPr="00C22FA6">
        <w:rPr>
          <w:rFonts w:ascii="Arial" w:hAnsi="Arial" w:cs="Arial"/>
          <w:color w:val="000000"/>
        </w:rPr>
        <w:t>3</w:t>
      </w:r>
      <w:r w:rsidRPr="00C22FA6">
        <w:rPr>
          <w:rFonts w:ascii="Arial" w:hAnsi="Arial" w:cs="Arial"/>
          <w:color w:val="000000"/>
        </w:rPr>
        <w:t xml:space="preserve">. </w:t>
      </w:r>
      <w:r w:rsidRPr="00C22FA6">
        <w:rPr>
          <w:rFonts w:ascii="Arial" w:hAnsi="Arial" w:cs="Arial"/>
        </w:rPr>
        <w:t>Соглашение о надлежащем устранении выявленных нарушений обязательных требований:</w:t>
      </w:r>
    </w:p>
    <w:p w14:paraId="4D82C5F6"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14:paraId="2CF15ED6"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Порядок заключения, изменения, продления, расторжения соглашения, условия соглашения, круг лиц, имеющих право на заключение соглашения, определяются Прави</w:t>
      </w:r>
      <w:r w:rsidR="00316256" w:rsidRPr="00C22FA6">
        <w:rPr>
          <w:rFonts w:ascii="Arial" w:hAnsi="Arial" w:cs="Arial"/>
        </w:rPr>
        <w:t>тельством Российской Федерации.</w:t>
      </w:r>
    </w:p>
    <w:p w14:paraId="42D003DF"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w:t>
      </w:r>
      <w:r w:rsidR="00DF53BE" w:rsidRPr="00C22FA6">
        <w:rPr>
          <w:rFonts w:ascii="Arial" w:hAnsi="Arial" w:cs="Arial"/>
        </w:rPr>
        <w:t>ально-экономическую значимость.</w:t>
      </w:r>
    </w:p>
    <w:p w14:paraId="41314A78"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 xml:space="preserve">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пунктом 3 части 2 статьи 90 Федерального закона </w:t>
      </w:r>
      <w:r w:rsidR="00DF53BE" w:rsidRPr="00C22FA6">
        <w:rPr>
          <w:rFonts w:ascii="Arial" w:hAnsi="Arial" w:cs="Arial"/>
        </w:rPr>
        <w:t>«</w:t>
      </w:r>
      <w:r w:rsidRPr="00C22FA6">
        <w:rPr>
          <w:rFonts w:ascii="Arial" w:hAnsi="Arial" w:cs="Arial"/>
        </w:rPr>
        <w:t>О государственном контроле (надзоре) и муниципальном контроле в Российской Федерации</w:t>
      </w:r>
      <w:r w:rsidR="00DF53BE" w:rsidRPr="00C22FA6">
        <w:rPr>
          <w:rFonts w:ascii="Arial" w:hAnsi="Arial" w:cs="Arial"/>
        </w:rPr>
        <w:t>»</w:t>
      </w:r>
      <w:r w:rsidRPr="00C22FA6">
        <w:rPr>
          <w:rFonts w:ascii="Arial" w:hAnsi="Arial" w:cs="Arial"/>
        </w:rPr>
        <w:t>, при этом осуществляя поэтапную оценку исполнения к</w:t>
      </w:r>
      <w:r w:rsidR="00DF53BE" w:rsidRPr="00C22FA6">
        <w:rPr>
          <w:rFonts w:ascii="Arial" w:hAnsi="Arial" w:cs="Arial"/>
        </w:rPr>
        <w:t>онтролируемым лицом соглашения.</w:t>
      </w:r>
    </w:p>
    <w:p w14:paraId="1B02A9E0"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Соглашение должно включать:</w:t>
      </w:r>
    </w:p>
    <w:p w14:paraId="503BA667"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1) перечень выявленных нарушений обязательных требований, подлежащих устранению контролируемым лицом;</w:t>
      </w:r>
    </w:p>
    <w:p w14:paraId="1B6BA7D2"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 xml:space="preserve">2) программу устранения выявленных нарушений обязательных требований, включающую перечень мероприятий по оценке исполнения такой </w:t>
      </w:r>
      <w:r w:rsidRPr="00C22FA6">
        <w:rPr>
          <w:rFonts w:ascii="Arial" w:hAnsi="Arial" w:cs="Arial"/>
        </w:rPr>
        <w:lastRenderedPageBreak/>
        <w:t>программы, а также документов и сведений, подлежащих направлению для оценки исполнения такой программы;</w:t>
      </w:r>
    </w:p>
    <w:p w14:paraId="0C11D412"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3) срок исполнения соглашения.</w:t>
      </w:r>
    </w:p>
    <w:p w14:paraId="23017388"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14:paraId="09B9FCB4"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14:paraId="3F204621"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По истечении срока исполнения соглашения контрольный (надзорный) орган принимает решение о признании соглашения исполненным или неисполненным.</w:t>
      </w:r>
    </w:p>
    <w:p w14:paraId="542F376E"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14:paraId="326E4FD4" w14:textId="77777777" w:rsidR="00530FAF" w:rsidRPr="00C22FA6" w:rsidRDefault="00530FAF" w:rsidP="00530FAF">
      <w:pPr>
        <w:pStyle w:val="a4"/>
        <w:spacing w:before="0" w:beforeAutospacing="0" w:after="0" w:afterAutospacing="0"/>
        <w:ind w:firstLine="709"/>
        <w:jc w:val="both"/>
        <w:rPr>
          <w:rFonts w:ascii="Arial" w:hAnsi="Arial" w:cs="Arial"/>
        </w:rPr>
      </w:pPr>
      <w:r w:rsidRPr="00C22FA6">
        <w:rPr>
          <w:rFonts w:ascii="Arial" w:hAnsi="Arial" w:cs="Arial"/>
        </w:rPr>
        <w:t>Контролируемое лицо не имеет права отказаться от исполнения соглашения в одностороннем порядке.»;</w:t>
      </w:r>
    </w:p>
    <w:p w14:paraId="4CF93BD3" w14:textId="77777777" w:rsidR="00A20765" w:rsidRPr="00C22FA6" w:rsidRDefault="00A20765" w:rsidP="00A20765">
      <w:pPr>
        <w:pStyle w:val="a4"/>
        <w:spacing w:before="0" w:beforeAutospacing="0" w:after="0" w:afterAutospacing="0"/>
        <w:ind w:firstLine="709"/>
        <w:jc w:val="both"/>
        <w:rPr>
          <w:rFonts w:ascii="Arial" w:hAnsi="Arial" w:cs="Arial"/>
          <w:color w:val="000000"/>
        </w:rPr>
      </w:pPr>
      <w:r w:rsidRPr="00C22FA6">
        <w:rPr>
          <w:rFonts w:ascii="Arial" w:hAnsi="Arial" w:cs="Arial"/>
          <w:b/>
          <w:bCs/>
          <w:color w:val="000000"/>
        </w:rPr>
        <w:t>1.9</w:t>
      </w:r>
      <w:r w:rsidRPr="00C22FA6">
        <w:rPr>
          <w:rFonts w:ascii="Arial" w:hAnsi="Arial" w:cs="Arial"/>
          <w:color w:val="000000"/>
        </w:rPr>
        <w:t xml:space="preserve"> пункт 4.2 приложения к решению изложить в следующей редакции:</w:t>
      </w:r>
    </w:p>
    <w:p w14:paraId="1078F641" w14:textId="77777777" w:rsidR="00A20765" w:rsidRPr="00C22FA6" w:rsidRDefault="00A20765" w:rsidP="00A20765">
      <w:pPr>
        <w:pStyle w:val="a4"/>
        <w:spacing w:before="0" w:beforeAutospacing="0" w:after="0" w:afterAutospacing="0"/>
        <w:ind w:firstLine="709"/>
        <w:jc w:val="both"/>
        <w:rPr>
          <w:rFonts w:ascii="Arial" w:hAnsi="Arial" w:cs="Arial"/>
          <w:color w:val="000000"/>
        </w:rPr>
      </w:pPr>
      <w:r w:rsidRPr="00C22FA6">
        <w:rPr>
          <w:rFonts w:ascii="Arial" w:hAnsi="Arial" w:cs="Arial"/>
          <w:color w:val="000000"/>
        </w:rPr>
        <w:t xml:space="preserve">«4.2. </w:t>
      </w:r>
      <w:r w:rsidRPr="00C22FA6">
        <w:rPr>
          <w:rFonts w:ascii="Arial" w:hAnsi="Arial" w:cs="Arial"/>
        </w:rPr>
        <w:t xml:space="preserve">Контролируемые лица, права и законные интересы которых, по их мнению, были непосредственно нарушены в рамках осуществления </w:t>
      </w:r>
      <w:r w:rsidRPr="00C22FA6">
        <w:rPr>
          <w:rFonts w:ascii="Arial" w:hAnsi="Arial" w:cs="Arial"/>
          <w:bCs/>
          <w:color w:val="000000"/>
        </w:rPr>
        <w:t>муниципального жилищного контроля</w:t>
      </w:r>
      <w:r w:rsidRPr="00C22FA6">
        <w:rPr>
          <w:rFonts w:ascii="Arial" w:hAnsi="Arial" w:cs="Arial"/>
        </w:rPr>
        <w:t>, имеют право на досудебное обжалование:</w:t>
      </w:r>
    </w:p>
    <w:p w14:paraId="0B8BE4F9" w14:textId="77777777" w:rsidR="00A20765" w:rsidRPr="00C22FA6" w:rsidRDefault="00A20765" w:rsidP="00A20765">
      <w:pPr>
        <w:pStyle w:val="a4"/>
        <w:spacing w:before="0" w:beforeAutospacing="0" w:after="0" w:afterAutospacing="0"/>
        <w:ind w:firstLine="709"/>
        <w:jc w:val="both"/>
        <w:rPr>
          <w:rFonts w:ascii="Arial" w:hAnsi="Arial" w:cs="Arial"/>
        </w:rPr>
      </w:pPr>
      <w:r w:rsidRPr="00C22FA6">
        <w:rPr>
          <w:rFonts w:ascii="Arial" w:hAnsi="Arial" w:cs="Arial"/>
        </w:rPr>
        <w:t>1) решений о проведении контрольных (надзорных) мероприятий и обязательных профилактических визитов;</w:t>
      </w:r>
    </w:p>
    <w:p w14:paraId="10DBD144" w14:textId="77777777" w:rsidR="00A20765" w:rsidRPr="00C22FA6" w:rsidRDefault="00A20765" w:rsidP="00A20765">
      <w:pPr>
        <w:pStyle w:val="a4"/>
        <w:spacing w:before="0" w:beforeAutospacing="0" w:after="0" w:afterAutospacing="0"/>
        <w:ind w:firstLine="709"/>
        <w:jc w:val="both"/>
        <w:rPr>
          <w:rFonts w:ascii="Arial" w:hAnsi="Arial" w:cs="Arial"/>
        </w:rPr>
      </w:pPr>
      <w:r w:rsidRPr="00C22FA6">
        <w:rPr>
          <w:rFonts w:ascii="Arial" w:hAnsi="Arial" w:cs="Arial"/>
        </w:rPr>
        <w:t>2) актов контрольных (надзорных) мероприятий и обязательных профилактических визитов, предписаний об устранении выявленных нарушений;</w:t>
      </w:r>
    </w:p>
    <w:p w14:paraId="5BF7E901" w14:textId="77777777" w:rsidR="00A20765" w:rsidRPr="00C22FA6" w:rsidRDefault="00A20765" w:rsidP="00A20765">
      <w:pPr>
        <w:pStyle w:val="a4"/>
        <w:spacing w:before="0" w:beforeAutospacing="0" w:after="0" w:afterAutospacing="0"/>
        <w:ind w:firstLine="709"/>
        <w:jc w:val="both"/>
        <w:rPr>
          <w:rFonts w:ascii="Arial" w:hAnsi="Arial" w:cs="Arial"/>
        </w:rPr>
      </w:pPr>
      <w:r w:rsidRPr="00C22FA6">
        <w:rPr>
          <w:rFonts w:ascii="Arial" w:hAnsi="Arial" w:cs="Arial"/>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14:paraId="50B2BA42" w14:textId="77777777" w:rsidR="00A20765" w:rsidRPr="00C22FA6" w:rsidRDefault="00A20765" w:rsidP="00A20765">
      <w:pPr>
        <w:pStyle w:val="a4"/>
        <w:spacing w:before="0" w:beforeAutospacing="0" w:after="0" w:afterAutospacing="0"/>
        <w:ind w:firstLine="709"/>
        <w:jc w:val="both"/>
        <w:rPr>
          <w:rFonts w:ascii="Arial" w:hAnsi="Arial" w:cs="Arial"/>
        </w:rPr>
      </w:pPr>
      <w:r w:rsidRPr="00C22FA6">
        <w:rPr>
          <w:rFonts w:ascii="Arial" w:hAnsi="Arial" w:cs="Arial"/>
        </w:rPr>
        <w:t>4) решений об отнесении объектов контроля к соответствующей категории риска;</w:t>
      </w:r>
    </w:p>
    <w:p w14:paraId="73A04938" w14:textId="77777777" w:rsidR="00A20765" w:rsidRPr="00C22FA6" w:rsidRDefault="00A20765" w:rsidP="00A20765">
      <w:pPr>
        <w:pStyle w:val="a4"/>
        <w:spacing w:before="0" w:beforeAutospacing="0" w:after="0" w:afterAutospacing="0"/>
        <w:ind w:firstLine="709"/>
        <w:jc w:val="both"/>
        <w:rPr>
          <w:rFonts w:ascii="Arial" w:hAnsi="Arial" w:cs="Arial"/>
        </w:rPr>
      </w:pPr>
      <w:r w:rsidRPr="00C22FA6">
        <w:rPr>
          <w:rFonts w:ascii="Arial" w:hAnsi="Arial" w:cs="Arial"/>
        </w:rPr>
        <w:t>5) решений об отказе в проведении обязательных профилактических визитов по заявлениям контролируемых лиц;</w:t>
      </w:r>
    </w:p>
    <w:p w14:paraId="6725E1FA" w14:textId="77777777" w:rsidR="00A20765" w:rsidRPr="00C22FA6" w:rsidRDefault="00A20765" w:rsidP="00A20765">
      <w:pPr>
        <w:pStyle w:val="a4"/>
        <w:spacing w:before="0" w:beforeAutospacing="0" w:after="0" w:afterAutospacing="0"/>
        <w:ind w:firstLine="709"/>
        <w:jc w:val="both"/>
        <w:rPr>
          <w:rFonts w:ascii="Arial" w:hAnsi="Arial" w:cs="Arial"/>
        </w:rPr>
      </w:pPr>
      <w:r w:rsidRPr="00C22FA6">
        <w:rPr>
          <w:rFonts w:ascii="Arial" w:hAnsi="Arial" w:cs="Arial"/>
        </w:rPr>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w:t>
      </w:r>
      <w:r w:rsidRPr="00C22FA6">
        <w:rPr>
          <w:rFonts w:ascii="Arial" w:hAnsi="Arial" w:cs="Arial"/>
          <w:color w:val="000000"/>
        </w:rPr>
        <w:t xml:space="preserve"> от 31.07.2020 № 248-ФЗ «О государственном контроле (надзоре) и муниципальном контроле в Российской Федерации»</w:t>
      </w:r>
      <w:r w:rsidRPr="00C22FA6">
        <w:rPr>
          <w:rFonts w:ascii="Arial" w:hAnsi="Arial" w:cs="Arial"/>
        </w:rPr>
        <w:t>, в отношении контролируемых лиц или объектов контроля.»;</w:t>
      </w:r>
    </w:p>
    <w:p w14:paraId="335B1EBE" w14:textId="77777777" w:rsidR="00A20765" w:rsidRPr="00C22FA6" w:rsidRDefault="00530FAF" w:rsidP="00530FAF">
      <w:pPr>
        <w:pStyle w:val="a4"/>
        <w:spacing w:before="0" w:beforeAutospacing="0" w:after="0" w:afterAutospacing="0"/>
        <w:ind w:firstLine="709"/>
        <w:jc w:val="both"/>
        <w:rPr>
          <w:rFonts w:ascii="Arial" w:hAnsi="Arial" w:cs="Arial"/>
          <w:color w:val="000000"/>
        </w:rPr>
      </w:pPr>
      <w:r w:rsidRPr="00C22FA6">
        <w:rPr>
          <w:rFonts w:ascii="Arial" w:hAnsi="Arial" w:cs="Arial"/>
          <w:b/>
          <w:bCs/>
          <w:color w:val="000000"/>
        </w:rPr>
        <w:t>1.</w:t>
      </w:r>
      <w:r w:rsidR="00A20765" w:rsidRPr="00C22FA6">
        <w:rPr>
          <w:rFonts w:ascii="Arial" w:hAnsi="Arial" w:cs="Arial"/>
          <w:b/>
          <w:bCs/>
          <w:color w:val="000000"/>
        </w:rPr>
        <w:t>10</w:t>
      </w:r>
      <w:r w:rsidRPr="00C22FA6">
        <w:rPr>
          <w:rFonts w:ascii="Arial" w:hAnsi="Arial" w:cs="Arial"/>
          <w:color w:val="000000"/>
        </w:rPr>
        <w:t xml:space="preserve"> </w:t>
      </w:r>
      <w:r w:rsidR="00A20765" w:rsidRPr="00C22FA6">
        <w:rPr>
          <w:rFonts w:ascii="Arial" w:hAnsi="Arial" w:cs="Arial"/>
          <w:color w:val="000000"/>
        </w:rPr>
        <w:t>пункт 4.6 приложения к решению изложить в следующей редакции:</w:t>
      </w:r>
    </w:p>
    <w:p w14:paraId="49B74094" w14:textId="77777777" w:rsidR="00530FAF" w:rsidRPr="00C22FA6" w:rsidRDefault="00A20765" w:rsidP="00CD10F4">
      <w:pPr>
        <w:pStyle w:val="a4"/>
        <w:spacing w:before="0" w:beforeAutospacing="0" w:after="0" w:afterAutospacing="0" w:line="288" w:lineRule="atLeast"/>
        <w:ind w:firstLine="709"/>
        <w:jc w:val="both"/>
        <w:rPr>
          <w:rFonts w:ascii="Arial" w:hAnsi="Arial" w:cs="Arial"/>
          <w:color w:val="000000"/>
        </w:rPr>
      </w:pPr>
      <w:r w:rsidRPr="00C22FA6">
        <w:rPr>
          <w:rFonts w:ascii="Arial" w:hAnsi="Arial" w:cs="Arial"/>
          <w:color w:val="000000"/>
        </w:rPr>
        <w:t xml:space="preserve">«4.6. </w:t>
      </w:r>
      <w:r w:rsidRPr="00C22FA6">
        <w:rPr>
          <w:rFonts w:ascii="Arial" w:hAnsi="Arial" w:cs="Arial"/>
        </w:rPr>
        <w:t>Жалоба на решение администрации, действия (бездействие) должностных лиц подлежит рассмотрению в течение 15 рабочих дней со дня ее регистрации.</w:t>
      </w:r>
      <w:r w:rsidR="00CD10F4" w:rsidRPr="00C22FA6">
        <w:rPr>
          <w:rFonts w:ascii="Arial" w:hAnsi="Arial" w:cs="Arial"/>
        </w:rPr>
        <w:t xml:space="preserve"> Жалоба контролируемого лица на решение об отнесении объектов </w:t>
      </w:r>
      <w:r w:rsidR="00CD10F4" w:rsidRPr="00C22FA6">
        <w:rPr>
          <w:rFonts w:ascii="Arial" w:hAnsi="Arial" w:cs="Arial"/>
        </w:rPr>
        <w:lastRenderedPageBreak/>
        <w:t>контроля к соответствующей категории риска рассматривается в срок не более 5 рабочих дней.</w:t>
      </w:r>
      <w:r w:rsidRPr="00C22FA6">
        <w:rPr>
          <w:rFonts w:ascii="Arial" w:hAnsi="Arial" w:cs="Arial"/>
          <w:color w:val="000000"/>
        </w:rPr>
        <w:t>»</w:t>
      </w:r>
      <w:r w:rsidR="00CD10F4" w:rsidRPr="00C22FA6">
        <w:rPr>
          <w:rFonts w:ascii="Arial" w:hAnsi="Arial" w:cs="Arial"/>
          <w:color w:val="000000"/>
        </w:rPr>
        <w:t>.</w:t>
      </w:r>
    </w:p>
    <w:p w14:paraId="5506E95E" w14:textId="77777777" w:rsidR="00994D05" w:rsidRPr="00C22FA6" w:rsidRDefault="00994D05" w:rsidP="00994D05">
      <w:pPr>
        <w:pStyle w:val="ConsPlusNormal"/>
        <w:spacing w:before="240"/>
        <w:ind w:firstLine="540"/>
        <w:jc w:val="both"/>
        <w:rPr>
          <w:rFonts w:ascii="Arial" w:hAnsi="Arial" w:cs="Arial"/>
        </w:rPr>
      </w:pPr>
      <w:r w:rsidRPr="00C22FA6">
        <w:rPr>
          <w:rFonts w:ascii="Arial" w:hAnsi="Arial" w:cs="Arial"/>
        </w:rPr>
        <w:t>2. Контроль за исполнением настоящего Решения оставляю за собой.</w:t>
      </w:r>
    </w:p>
    <w:p w14:paraId="05339EBB" w14:textId="716E3F9F" w:rsidR="00994D05" w:rsidRPr="00C22FA6" w:rsidRDefault="00994D05" w:rsidP="00994D05">
      <w:pPr>
        <w:pStyle w:val="ConsPlusNormal"/>
        <w:spacing w:before="240"/>
        <w:ind w:firstLine="540"/>
        <w:jc w:val="both"/>
        <w:rPr>
          <w:rFonts w:ascii="Arial" w:hAnsi="Arial" w:cs="Arial"/>
        </w:rPr>
      </w:pPr>
      <w:r w:rsidRPr="00C22FA6">
        <w:rPr>
          <w:rFonts w:ascii="Arial" w:hAnsi="Arial" w:cs="Arial"/>
        </w:rPr>
        <w:t xml:space="preserve">3. Настоящее Решение вступает в силу в день, следующий за днем его опубликования в печатном издании «Ведомости </w:t>
      </w:r>
      <w:r w:rsidR="004F4824" w:rsidRPr="00C22FA6">
        <w:rPr>
          <w:rFonts w:ascii="Arial" w:hAnsi="Arial" w:cs="Arial"/>
        </w:rPr>
        <w:t>Вахрушев</w:t>
      </w:r>
      <w:r w:rsidRPr="00C22FA6">
        <w:rPr>
          <w:rFonts w:ascii="Arial" w:hAnsi="Arial" w:cs="Arial"/>
        </w:rPr>
        <w:t>ского сельсовета»</w:t>
      </w:r>
    </w:p>
    <w:p w14:paraId="790944CC" w14:textId="285D2EC5" w:rsidR="00EA15EE" w:rsidRPr="00C22FA6" w:rsidRDefault="00EA15EE" w:rsidP="007E0CD4">
      <w:pPr>
        <w:shd w:val="clear" w:color="auto" w:fill="FFFFFF"/>
        <w:spacing w:after="0" w:line="240" w:lineRule="auto"/>
        <w:jc w:val="both"/>
        <w:rPr>
          <w:rFonts w:ascii="Arial" w:hAnsi="Arial" w:cs="Arial"/>
          <w:color w:val="000000"/>
          <w:sz w:val="24"/>
          <w:szCs w:val="24"/>
        </w:rPr>
      </w:pPr>
    </w:p>
    <w:p w14:paraId="19D8164F" w14:textId="11DC86E8" w:rsidR="00994D05" w:rsidRPr="00C22FA6" w:rsidRDefault="00994D05" w:rsidP="007E0CD4">
      <w:pPr>
        <w:shd w:val="clear" w:color="auto" w:fill="FFFFFF"/>
        <w:spacing w:after="0" w:line="240" w:lineRule="auto"/>
        <w:jc w:val="both"/>
        <w:rPr>
          <w:rFonts w:ascii="Arial" w:hAnsi="Arial" w:cs="Arial"/>
          <w:color w:val="000000"/>
          <w:sz w:val="24"/>
          <w:szCs w:val="24"/>
        </w:rPr>
      </w:pPr>
    </w:p>
    <w:p w14:paraId="54301A38" w14:textId="546AA910" w:rsidR="00994D05" w:rsidRPr="00C22FA6" w:rsidRDefault="00994D05" w:rsidP="007E0CD4">
      <w:pPr>
        <w:shd w:val="clear" w:color="auto" w:fill="FFFFFF"/>
        <w:spacing w:after="0" w:line="240" w:lineRule="auto"/>
        <w:jc w:val="both"/>
        <w:rPr>
          <w:rFonts w:ascii="Arial" w:hAnsi="Arial" w:cs="Arial"/>
          <w:color w:val="000000"/>
          <w:sz w:val="24"/>
          <w:szCs w:val="24"/>
        </w:rPr>
      </w:pPr>
    </w:p>
    <w:p w14:paraId="2039E9C4" w14:textId="7C5A1044" w:rsidR="00994D05" w:rsidRPr="00C22FA6" w:rsidRDefault="00994D05" w:rsidP="00994D05">
      <w:pPr>
        <w:spacing w:after="0" w:line="240" w:lineRule="auto"/>
        <w:rPr>
          <w:rFonts w:ascii="Arial" w:eastAsia="Times New Roman" w:hAnsi="Arial" w:cs="Arial"/>
          <w:sz w:val="24"/>
          <w:szCs w:val="24"/>
        </w:rPr>
      </w:pPr>
      <w:r w:rsidRPr="00C22FA6">
        <w:rPr>
          <w:rFonts w:ascii="Arial" w:eastAsia="Times New Roman" w:hAnsi="Arial" w:cs="Arial"/>
          <w:sz w:val="24"/>
          <w:szCs w:val="24"/>
        </w:rPr>
        <w:t xml:space="preserve">Председатель </w:t>
      </w:r>
      <w:r w:rsidR="004F4824" w:rsidRPr="00C22FA6">
        <w:rPr>
          <w:rFonts w:ascii="Arial" w:eastAsia="Times New Roman" w:hAnsi="Arial" w:cs="Arial"/>
          <w:sz w:val="24"/>
          <w:szCs w:val="24"/>
        </w:rPr>
        <w:t>Вахрушев</w:t>
      </w:r>
      <w:r w:rsidRPr="00C22FA6">
        <w:rPr>
          <w:rFonts w:ascii="Arial" w:eastAsia="Times New Roman" w:hAnsi="Arial" w:cs="Arial"/>
          <w:sz w:val="24"/>
          <w:szCs w:val="24"/>
        </w:rPr>
        <w:t>ского</w:t>
      </w:r>
    </w:p>
    <w:p w14:paraId="0C002A80" w14:textId="0E8B485C" w:rsidR="00994D05" w:rsidRPr="00C22FA6" w:rsidRDefault="00994D05" w:rsidP="004F4824">
      <w:pPr>
        <w:tabs>
          <w:tab w:val="left" w:pos="5520"/>
        </w:tabs>
        <w:spacing w:after="0" w:line="240" w:lineRule="auto"/>
        <w:rPr>
          <w:rFonts w:ascii="Arial" w:eastAsia="Times New Roman" w:hAnsi="Arial" w:cs="Arial"/>
          <w:b/>
          <w:color w:val="000000"/>
          <w:sz w:val="24"/>
          <w:szCs w:val="24"/>
        </w:rPr>
      </w:pPr>
      <w:r w:rsidRPr="00C22FA6">
        <w:rPr>
          <w:rFonts w:ascii="Arial" w:eastAsia="Times New Roman" w:hAnsi="Arial" w:cs="Arial"/>
          <w:sz w:val="24"/>
          <w:szCs w:val="24"/>
        </w:rPr>
        <w:t xml:space="preserve">сельского Совета депутатов </w:t>
      </w:r>
      <w:r w:rsidRPr="00C22FA6">
        <w:rPr>
          <w:rFonts w:ascii="Arial" w:eastAsia="Times New Roman" w:hAnsi="Arial" w:cs="Arial"/>
          <w:sz w:val="24"/>
          <w:szCs w:val="24"/>
        </w:rPr>
        <w:tab/>
      </w:r>
    </w:p>
    <w:p w14:paraId="1AE4B909" w14:textId="1642C4F3" w:rsidR="00994D05" w:rsidRPr="00C22FA6" w:rsidRDefault="00994D05" w:rsidP="00994D05">
      <w:pPr>
        <w:tabs>
          <w:tab w:val="left" w:pos="5475"/>
        </w:tabs>
        <w:spacing w:after="0" w:line="240" w:lineRule="auto"/>
        <w:rPr>
          <w:rFonts w:ascii="Arial" w:eastAsia="Times New Roman" w:hAnsi="Arial" w:cs="Arial"/>
          <w:bCs/>
          <w:color w:val="000000"/>
          <w:sz w:val="24"/>
          <w:szCs w:val="24"/>
        </w:rPr>
      </w:pPr>
      <w:r w:rsidRPr="00C22FA6">
        <w:rPr>
          <w:rFonts w:ascii="Arial" w:eastAsia="Times New Roman" w:hAnsi="Arial" w:cs="Arial"/>
          <w:bCs/>
          <w:color w:val="000000"/>
          <w:sz w:val="24"/>
          <w:szCs w:val="24"/>
        </w:rPr>
        <w:t xml:space="preserve">Глава </w:t>
      </w:r>
      <w:r w:rsidR="004F4824" w:rsidRPr="00C22FA6">
        <w:rPr>
          <w:rFonts w:ascii="Arial" w:eastAsia="Times New Roman" w:hAnsi="Arial" w:cs="Arial"/>
          <w:bCs/>
          <w:color w:val="000000"/>
          <w:sz w:val="24"/>
          <w:szCs w:val="24"/>
        </w:rPr>
        <w:t>Вахрушев</w:t>
      </w:r>
      <w:r w:rsidRPr="00C22FA6">
        <w:rPr>
          <w:rFonts w:ascii="Arial" w:eastAsia="Times New Roman" w:hAnsi="Arial" w:cs="Arial"/>
          <w:bCs/>
          <w:color w:val="000000"/>
          <w:sz w:val="24"/>
          <w:szCs w:val="24"/>
        </w:rPr>
        <w:t xml:space="preserve">ского сельсовета: </w:t>
      </w:r>
      <w:r w:rsidRPr="00C22FA6">
        <w:rPr>
          <w:rFonts w:ascii="Arial" w:eastAsia="Times New Roman" w:hAnsi="Arial" w:cs="Arial"/>
          <w:bCs/>
          <w:color w:val="000000"/>
          <w:sz w:val="24"/>
          <w:szCs w:val="24"/>
        </w:rPr>
        <w:tab/>
      </w:r>
      <w:r w:rsidR="004F4824" w:rsidRPr="00C22FA6">
        <w:rPr>
          <w:rFonts w:ascii="Arial" w:eastAsia="Times New Roman" w:hAnsi="Arial" w:cs="Arial"/>
          <w:bCs/>
          <w:color w:val="000000"/>
          <w:sz w:val="24"/>
          <w:szCs w:val="24"/>
        </w:rPr>
        <w:tab/>
      </w:r>
      <w:r w:rsidR="004F4824" w:rsidRPr="00C22FA6">
        <w:rPr>
          <w:rFonts w:ascii="Arial" w:eastAsia="Times New Roman" w:hAnsi="Arial" w:cs="Arial"/>
          <w:bCs/>
          <w:color w:val="000000"/>
          <w:sz w:val="24"/>
          <w:szCs w:val="24"/>
        </w:rPr>
        <w:tab/>
      </w:r>
      <w:r w:rsidR="004F4824" w:rsidRPr="00C22FA6">
        <w:rPr>
          <w:rFonts w:ascii="Arial" w:eastAsia="Times New Roman" w:hAnsi="Arial" w:cs="Arial"/>
          <w:bCs/>
          <w:color w:val="000000"/>
          <w:sz w:val="24"/>
          <w:szCs w:val="24"/>
        </w:rPr>
        <w:tab/>
        <w:t>Н.Н.Маклашевич</w:t>
      </w:r>
      <w:bookmarkEnd w:id="0"/>
    </w:p>
    <w:sectPr w:rsidR="00994D05" w:rsidRPr="00C22FA6" w:rsidSect="00BB2AFC">
      <w:footerReference w:type="default" r:id="rId2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E94F6" w14:textId="77777777" w:rsidR="00CF796B" w:rsidRDefault="00CF796B" w:rsidP="00530FAF">
      <w:pPr>
        <w:spacing w:after="0" w:line="240" w:lineRule="auto"/>
      </w:pPr>
      <w:r>
        <w:separator/>
      </w:r>
    </w:p>
  </w:endnote>
  <w:endnote w:type="continuationSeparator" w:id="0">
    <w:p w14:paraId="79935E35" w14:textId="77777777" w:rsidR="00CF796B" w:rsidRDefault="00CF796B" w:rsidP="00530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2355760"/>
      <w:docPartObj>
        <w:docPartGallery w:val="Page Numbers (Bottom of Page)"/>
        <w:docPartUnique/>
      </w:docPartObj>
    </w:sdtPr>
    <w:sdtEndPr/>
    <w:sdtContent>
      <w:p w14:paraId="43DD2208" w14:textId="77777777" w:rsidR="00530FAF" w:rsidRDefault="00530FAF" w:rsidP="00530FAF">
        <w:pPr>
          <w:pStyle w:val="a7"/>
          <w:jc w:val="right"/>
        </w:pPr>
        <w:r>
          <w:fldChar w:fldCharType="begin"/>
        </w:r>
        <w:r>
          <w:instrText>PAGE   \* MERGEFORMAT</w:instrText>
        </w:r>
        <w:r>
          <w:fldChar w:fldCharType="separate"/>
        </w:r>
        <w:r w:rsidR="00C22FA6">
          <w:rPr>
            <w:noProof/>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B1A36" w14:textId="77777777" w:rsidR="00CF796B" w:rsidRDefault="00CF796B" w:rsidP="00530FAF">
      <w:pPr>
        <w:spacing w:after="0" w:line="240" w:lineRule="auto"/>
      </w:pPr>
      <w:r>
        <w:separator/>
      </w:r>
    </w:p>
  </w:footnote>
  <w:footnote w:type="continuationSeparator" w:id="0">
    <w:p w14:paraId="75E9512C" w14:textId="77777777" w:rsidR="00CF796B" w:rsidRDefault="00CF796B" w:rsidP="00530F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97"/>
    <w:rsid w:val="00034023"/>
    <w:rsid w:val="0011600E"/>
    <w:rsid w:val="00276CD3"/>
    <w:rsid w:val="002A4921"/>
    <w:rsid w:val="00316256"/>
    <w:rsid w:val="003870EA"/>
    <w:rsid w:val="00492DAF"/>
    <w:rsid w:val="004F4824"/>
    <w:rsid w:val="005225CC"/>
    <w:rsid w:val="00530FAF"/>
    <w:rsid w:val="005351AA"/>
    <w:rsid w:val="005360BF"/>
    <w:rsid w:val="00576B65"/>
    <w:rsid w:val="005923EF"/>
    <w:rsid w:val="005F76E0"/>
    <w:rsid w:val="00610811"/>
    <w:rsid w:val="0063164F"/>
    <w:rsid w:val="006B5FB6"/>
    <w:rsid w:val="006B6FB9"/>
    <w:rsid w:val="006F2739"/>
    <w:rsid w:val="007A4C48"/>
    <w:rsid w:val="007E0CD4"/>
    <w:rsid w:val="008065DB"/>
    <w:rsid w:val="008220E4"/>
    <w:rsid w:val="008449BD"/>
    <w:rsid w:val="008B3C7E"/>
    <w:rsid w:val="008E18A0"/>
    <w:rsid w:val="00937EAE"/>
    <w:rsid w:val="00972E6F"/>
    <w:rsid w:val="00984B0D"/>
    <w:rsid w:val="00994D05"/>
    <w:rsid w:val="009F6232"/>
    <w:rsid w:val="00A20765"/>
    <w:rsid w:val="00A23EB1"/>
    <w:rsid w:val="00AC03BC"/>
    <w:rsid w:val="00AC7858"/>
    <w:rsid w:val="00B12297"/>
    <w:rsid w:val="00B90197"/>
    <w:rsid w:val="00BA62A4"/>
    <w:rsid w:val="00BB2AFC"/>
    <w:rsid w:val="00C2190F"/>
    <w:rsid w:val="00C22FA6"/>
    <w:rsid w:val="00C47DC6"/>
    <w:rsid w:val="00C65589"/>
    <w:rsid w:val="00CD10F4"/>
    <w:rsid w:val="00CF796B"/>
    <w:rsid w:val="00D54E54"/>
    <w:rsid w:val="00DC692A"/>
    <w:rsid w:val="00DF53BE"/>
    <w:rsid w:val="00E5418E"/>
    <w:rsid w:val="00E666C2"/>
    <w:rsid w:val="00E73874"/>
    <w:rsid w:val="00E74409"/>
    <w:rsid w:val="00E771E2"/>
    <w:rsid w:val="00EA15EE"/>
    <w:rsid w:val="00F21FFD"/>
    <w:rsid w:val="00F32C86"/>
    <w:rsid w:val="00FC2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46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EB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0CD4"/>
    <w:pPr>
      <w:ind w:left="720"/>
      <w:contextualSpacing/>
    </w:pPr>
  </w:style>
  <w:style w:type="paragraph" w:styleId="a4">
    <w:name w:val="Normal (Web)"/>
    <w:basedOn w:val="a"/>
    <w:uiPriority w:val="99"/>
    <w:unhideWhenUsed/>
    <w:rsid w:val="00AC785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530FA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FAF"/>
    <w:rPr>
      <w:rFonts w:eastAsiaTheme="minorEastAsia"/>
      <w:lang w:eastAsia="ru-RU"/>
    </w:rPr>
  </w:style>
  <w:style w:type="paragraph" w:styleId="a7">
    <w:name w:val="footer"/>
    <w:basedOn w:val="a"/>
    <w:link w:val="a8"/>
    <w:uiPriority w:val="99"/>
    <w:unhideWhenUsed/>
    <w:rsid w:val="00530FA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30FAF"/>
    <w:rPr>
      <w:rFonts w:eastAsiaTheme="minorEastAsia"/>
      <w:lang w:eastAsia="ru-RU"/>
    </w:rPr>
  </w:style>
  <w:style w:type="character" w:styleId="a9">
    <w:name w:val="Hyperlink"/>
    <w:basedOn w:val="a0"/>
    <w:uiPriority w:val="99"/>
    <w:semiHidden/>
    <w:unhideWhenUsed/>
    <w:rsid w:val="00034023"/>
    <w:rPr>
      <w:color w:val="0000FF"/>
      <w:u w:val="single"/>
    </w:rPr>
  </w:style>
  <w:style w:type="paragraph" w:styleId="aa">
    <w:name w:val="Balloon Text"/>
    <w:basedOn w:val="a"/>
    <w:link w:val="ab"/>
    <w:uiPriority w:val="99"/>
    <w:semiHidden/>
    <w:unhideWhenUsed/>
    <w:rsid w:val="002A492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A4921"/>
    <w:rPr>
      <w:rFonts w:ascii="Segoe UI" w:eastAsiaTheme="minorEastAsia" w:hAnsi="Segoe UI" w:cs="Segoe UI"/>
      <w:sz w:val="18"/>
      <w:szCs w:val="18"/>
      <w:lang w:eastAsia="ru-RU"/>
    </w:rPr>
  </w:style>
  <w:style w:type="paragraph" w:customStyle="1" w:styleId="ConsPlusNormal">
    <w:name w:val="ConsPlusNormal"/>
    <w:rsid w:val="00994D0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EB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0CD4"/>
    <w:pPr>
      <w:ind w:left="720"/>
      <w:contextualSpacing/>
    </w:pPr>
  </w:style>
  <w:style w:type="paragraph" w:styleId="a4">
    <w:name w:val="Normal (Web)"/>
    <w:basedOn w:val="a"/>
    <w:uiPriority w:val="99"/>
    <w:unhideWhenUsed/>
    <w:rsid w:val="00AC785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530FA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FAF"/>
    <w:rPr>
      <w:rFonts w:eastAsiaTheme="minorEastAsia"/>
      <w:lang w:eastAsia="ru-RU"/>
    </w:rPr>
  </w:style>
  <w:style w:type="paragraph" w:styleId="a7">
    <w:name w:val="footer"/>
    <w:basedOn w:val="a"/>
    <w:link w:val="a8"/>
    <w:uiPriority w:val="99"/>
    <w:unhideWhenUsed/>
    <w:rsid w:val="00530FA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30FAF"/>
    <w:rPr>
      <w:rFonts w:eastAsiaTheme="minorEastAsia"/>
      <w:lang w:eastAsia="ru-RU"/>
    </w:rPr>
  </w:style>
  <w:style w:type="character" w:styleId="a9">
    <w:name w:val="Hyperlink"/>
    <w:basedOn w:val="a0"/>
    <w:uiPriority w:val="99"/>
    <w:semiHidden/>
    <w:unhideWhenUsed/>
    <w:rsid w:val="00034023"/>
    <w:rPr>
      <w:color w:val="0000FF"/>
      <w:u w:val="single"/>
    </w:rPr>
  </w:style>
  <w:style w:type="paragraph" w:styleId="aa">
    <w:name w:val="Balloon Text"/>
    <w:basedOn w:val="a"/>
    <w:link w:val="ab"/>
    <w:uiPriority w:val="99"/>
    <w:semiHidden/>
    <w:unhideWhenUsed/>
    <w:rsid w:val="002A492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A4921"/>
    <w:rPr>
      <w:rFonts w:ascii="Segoe UI" w:eastAsiaTheme="minorEastAsia" w:hAnsi="Segoe UI" w:cs="Segoe UI"/>
      <w:sz w:val="18"/>
      <w:szCs w:val="18"/>
      <w:lang w:eastAsia="ru-RU"/>
    </w:rPr>
  </w:style>
  <w:style w:type="paragraph" w:customStyle="1" w:styleId="ConsPlusNormal">
    <w:name w:val="ConsPlusNormal"/>
    <w:rsid w:val="00994D0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77756">
      <w:bodyDiv w:val="1"/>
      <w:marLeft w:val="0"/>
      <w:marRight w:val="0"/>
      <w:marTop w:val="0"/>
      <w:marBottom w:val="0"/>
      <w:divBdr>
        <w:top w:val="none" w:sz="0" w:space="0" w:color="auto"/>
        <w:left w:val="none" w:sz="0" w:space="0" w:color="auto"/>
        <w:bottom w:val="none" w:sz="0" w:space="0" w:color="auto"/>
        <w:right w:val="none" w:sz="0" w:space="0" w:color="auto"/>
      </w:divBdr>
    </w:div>
    <w:div w:id="375930736">
      <w:bodyDiv w:val="1"/>
      <w:marLeft w:val="0"/>
      <w:marRight w:val="0"/>
      <w:marTop w:val="0"/>
      <w:marBottom w:val="0"/>
      <w:divBdr>
        <w:top w:val="none" w:sz="0" w:space="0" w:color="auto"/>
        <w:left w:val="none" w:sz="0" w:space="0" w:color="auto"/>
        <w:bottom w:val="none" w:sz="0" w:space="0" w:color="auto"/>
        <w:right w:val="none" w:sz="0" w:space="0" w:color="auto"/>
      </w:divBdr>
    </w:div>
    <w:div w:id="531378958">
      <w:bodyDiv w:val="1"/>
      <w:marLeft w:val="0"/>
      <w:marRight w:val="0"/>
      <w:marTop w:val="0"/>
      <w:marBottom w:val="0"/>
      <w:divBdr>
        <w:top w:val="none" w:sz="0" w:space="0" w:color="auto"/>
        <w:left w:val="none" w:sz="0" w:space="0" w:color="auto"/>
        <w:bottom w:val="none" w:sz="0" w:space="0" w:color="auto"/>
        <w:right w:val="none" w:sz="0" w:space="0" w:color="auto"/>
      </w:divBdr>
    </w:div>
    <w:div w:id="691345281">
      <w:bodyDiv w:val="1"/>
      <w:marLeft w:val="0"/>
      <w:marRight w:val="0"/>
      <w:marTop w:val="0"/>
      <w:marBottom w:val="0"/>
      <w:divBdr>
        <w:top w:val="none" w:sz="0" w:space="0" w:color="auto"/>
        <w:left w:val="none" w:sz="0" w:space="0" w:color="auto"/>
        <w:bottom w:val="none" w:sz="0" w:space="0" w:color="auto"/>
        <w:right w:val="none" w:sz="0" w:space="0" w:color="auto"/>
      </w:divBdr>
    </w:div>
    <w:div w:id="1100756877">
      <w:bodyDiv w:val="1"/>
      <w:marLeft w:val="0"/>
      <w:marRight w:val="0"/>
      <w:marTop w:val="0"/>
      <w:marBottom w:val="0"/>
      <w:divBdr>
        <w:top w:val="none" w:sz="0" w:space="0" w:color="auto"/>
        <w:left w:val="none" w:sz="0" w:space="0" w:color="auto"/>
        <w:bottom w:val="none" w:sz="0" w:space="0" w:color="auto"/>
        <w:right w:val="none" w:sz="0" w:space="0" w:color="auto"/>
      </w:divBdr>
    </w:div>
    <w:div w:id="1219127458">
      <w:bodyDiv w:val="1"/>
      <w:marLeft w:val="0"/>
      <w:marRight w:val="0"/>
      <w:marTop w:val="0"/>
      <w:marBottom w:val="0"/>
      <w:divBdr>
        <w:top w:val="none" w:sz="0" w:space="0" w:color="auto"/>
        <w:left w:val="none" w:sz="0" w:space="0" w:color="auto"/>
        <w:bottom w:val="none" w:sz="0" w:space="0" w:color="auto"/>
        <w:right w:val="none" w:sz="0" w:space="0" w:color="auto"/>
      </w:divBdr>
    </w:div>
    <w:div w:id="1399130038">
      <w:bodyDiv w:val="1"/>
      <w:marLeft w:val="0"/>
      <w:marRight w:val="0"/>
      <w:marTop w:val="0"/>
      <w:marBottom w:val="0"/>
      <w:divBdr>
        <w:top w:val="none" w:sz="0" w:space="0" w:color="auto"/>
        <w:left w:val="none" w:sz="0" w:space="0" w:color="auto"/>
        <w:bottom w:val="none" w:sz="0" w:space="0" w:color="auto"/>
        <w:right w:val="none" w:sz="0" w:space="0" w:color="auto"/>
      </w:divBdr>
    </w:div>
    <w:div w:id="1546335770">
      <w:bodyDiv w:val="1"/>
      <w:marLeft w:val="0"/>
      <w:marRight w:val="0"/>
      <w:marTop w:val="0"/>
      <w:marBottom w:val="0"/>
      <w:divBdr>
        <w:top w:val="none" w:sz="0" w:space="0" w:color="auto"/>
        <w:left w:val="none" w:sz="0" w:space="0" w:color="auto"/>
        <w:bottom w:val="none" w:sz="0" w:space="0" w:color="auto"/>
        <w:right w:val="none" w:sz="0" w:space="0" w:color="auto"/>
      </w:divBdr>
    </w:div>
    <w:div w:id="1803157683">
      <w:bodyDiv w:val="1"/>
      <w:marLeft w:val="0"/>
      <w:marRight w:val="0"/>
      <w:marTop w:val="0"/>
      <w:marBottom w:val="0"/>
      <w:divBdr>
        <w:top w:val="none" w:sz="0" w:space="0" w:color="auto"/>
        <w:left w:val="none" w:sz="0" w:space="0" w:color="auto"/>
        <w:bottom w:val="none" w:sz="0" w:space="0" w:color="auto"/>
        <w:right w:val="none" w:sz="0" w:space="0" w:color="auto"/>
      </w:divBdr>
    </w:div>
    <w:div w:id="213447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241&amp;dst=100111&amp;field=134&amp;date=11.04.2025" TargetMode="External"/><Relationship Id="rId13" Type="http://schemas.openxmlformats.org/officeDocument/2006/relationships/hyperlink" Target="https://login.consultant.ru/link/?req=doc&amp;base=LAW&amp;n=483241&amp;dst=100121&amp;field=134&amp;date=11.04.2025" TargetMode="External"/><Relationship Id="rId18" Type="http://schemas.openxmlformats.org/officeDocument/2006/relationships/hyperlink" Target="https://login.consultant.ru/link/?req=doc&amp;base=LAW&amp;n=483241&amp;dst=100139&amp;field=134&amp;date=11.04.2025" TargetMode="External"/><Relationship Id="rId3" Type="http://schemas.openxmlformats.org/officeDocument/2006/relationships/settings" Target="settings.xml"/><Relationship Id="rId21" Type="http://schemas.openxmlformats.org/officeDocument/2006/relationships/hyperlink" Target="https://login.consultant.ru/link/?req=doc&amp;base=LAW&amp;n=483241&amp;dst=62&amp;field=134&amp;date=11.04.2025" TargetMode="External"/><Relationship Id="rId7" Type="http://schemas.openxmlformats.org/officeDocument/2006/relationships/hyperlink" Target="https://login.consultant.ru/link/?req=doc&amp;base=LAW&amp;n=483241&amp;dst=420&amp;field=134&amp;date=11.04.2025" TargetMode="External"/><Relationship Id="rId12" Type="http://schemas.openxmlformats.org/officeDocument/2006/relationships/hyperlink" Target="https://login.consultant.ru/link/?req=doc&amp;base=LAW&amp;n=483241&amp;dst=100119&amp;field=134&amp;date=11.04.2025" TargetMode="External"/><Relationship Id="rId17" Type="http://schemas.openxmlformats.org/officeDocument/2006/relationships/hyperlink" Target="https://login.consultant.ru/link/?req=doc&amp;base=LAW&amp;n=483241&amp;dst=100136&amp;field=134&amp;date=11.04.2025"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login.consultant.ru/link/?req=doc&amp;base=LAW&amp;n=483241&amp;dst=100134&amp;field=134&amp;date=11.04.2025" TargetMode="External"/><Relationship Id="rId20" Type="http://schemas.openxmlformats.org/officeDocument/2006/relationships/hyperlink" Target="https://login.consultant.ru/link/?req=doc&amp;base=LAW&amp;n=483241&amp;dst=183&amp;field=134&amp;date=11.04.2025"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login.consultant.ru/link/?req=doc&amp;base=LAW&amp;n=483241&amp;dst=144&amp;field=134&amp;date=11.04.2025"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ogin.consultant.ru/link/?req=doc&amp;base=LAW&amp;n=483241&amp;dst=142&amp;field=134&amp;date=11.04.2025" TargetMode="External"/><Relationship Id="rId23" Type="http://schemas.openxmlformats.org/officeDocument/2006/relationships/footer" Target="footer1.xml"/><Relationship Id="rId10" Type="http://schemas.openxmlformats.org/officeDocument/2006/relationships/hyperlink" Target="https://login.consultant.ru/link/?req=doc&amp;base=LAW&amp;n=483241&amp;dst=22&amp;field=134&amp;date=11.04.2025" TargetMode="External"/><Relationship Id="rId19" Type="http://schemas.openxmlformats.org/officeDocument/2006/relationships/hyperlink" Target="https://login.consultant.ru/link/?req=doc&amp;base=LAW&amp;n=483241&amp;dst=71&amp;field=134&amp;date=11.04.202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3241&amp;dst=472&amp;field=134&amp;date=11.04.2025" TargetMode="External"/><Relationship Id="rId14" Type="http://schemas.openxmlformats.org/officeDocument/2006/relationships/hyperlink" Target="https://login.consultant.ru/link/?req=doc&amp;base=LAW&amp;n=483241&amp;dst=417&amp;field=134&amp;date=11.04.2025" TargetMode="External"/><Relationship Id="rId22" Type="http://schemas.openxmlformats.org/officeDocument/2006/relationships/hyperlink" Target="https://login.consultant.ru/link/?req=doc&amp;base=LAW&amp;n=483241&amp;dst=461&amp;field=134&amp;date=11.04.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294</TotalTime>
  <Pages>7</Pages>
  <Words>3104</Words>
  <Characters>17694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Пользователь</cp:lastModifiedBy>
  <cp:revision>42</cp:revision>
  <cp:lastPrinted>2025-06-09T02:35:00Z</cp:lastPrinted>
  <dcterms:created xsi:type="dcterms:W3CDTF">2023-12-18T05:35:00Z</dcterms:created>
  <dcterms:modified xsi:type="dcterms:W3CDTF">2025-06-11T06:47:00Z</dcterms:modified>
</cp:coreProperties>
</file>