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EE" w:rsidRPr="00527791" w:rsidRDefault="00527791" w:rsidP="00527791">
      <w:pPr>
        <w:jc w:val="center"/>
        <w:rPr>
          <w:b/>
          <w:sz w:val="28"/>
          <w:szCs w:val="28"/>
        </w:rPr>
      </w:pPr>
      <w:r w:rsidRPr="00527791">
        <w:rPr>
          <w:b/>
          <w:sz w:val="28"/>
          <w:szCs w:val="28"/>
        </w:rPr>
        <w:t xml:space="preserve">РЕЕСТР </w:t>
      </w:r>
    </w:p>
    <w:p w:rsidR="00527791" w:rsidRPr="00527791" w:rsidRDefault="00527791" w:rsidP="00527791">
      <w:pPr>
        <w:jc w:val="center"/>
        <w:rPr>
          <w:b/>
          <w:sz w:val="28"/>
          <w:szCs w:val="28"/>
        </w:rPr>
      </w:pPr>
      <w:r w:rsidRPr="00527791">
        <w:rPr>
          <w:b/>
          <w:sz w:val="28"/>
          <w:szCs w:val="28"/>
        </w:rPr>
        <w:t>Муниципального имущества</w:t>
      </w:r>
    </w:p>
    <w:p w:rsidR="00527791" w:rsidRPr="00527791" w:rsidRDefault="00527791" w:rsidP="00527791">
      <w:pPr>
        <w:jc w:val="center"/>
        <w:rPr>
          <w:b/>
          <w:sz w:val="28"/>
          <w:szCs w:val="28"/>
        </w:rPr>
      </w:pPr>
      <w:r w:rsidRPr="00527791">
        <w:rPr>
          <w:b/>
          <w:sz w:val="28"/>
          <w:szCs w:val="28"/>
        </w:rPr>
        <w:t xml:space="preserve">Администрации </w:t>
      </w:r>
      <w:proofErr w:type="spellStart"/>
      <w:r w:rsidRPr="00527791">
        <w:rPr>
          <w:b/>
          <w:sz w:val="28"/>
          <w:szCs w:val="28"/>
        </w:rPr>
        <w:t>Фаначетского</w:t>
      </w:r>
      <w:proofErr w:type="spellEnd"/>
      <w:r w:rsidRPr="00527791">
        <w:rPr>
          <w:b/>
          <w:sz w:val="28"/>
          <w:szCs w:val="28"/>
        </w:rPr>
        <w:t xml:space="preserve"> сельсовета </w:t>
      </w:r>
      <w:proofErr w:type="spellStart"/>
      <w:r w:rsidRPr="00527791">
        <w:rPr>
          <w:b/>
          <w:sz w:val="28"/>
          <w:szCs w:val="28"/>
        </w:rPr>
        <w:t>Тасеевского</w:t>
      </w:r>
      <w:proofErr w:type="spellEnd"/>
      <w:r w:rsidRPr="00527791">
        <w:rPr>
          <w:b/>
          <w:sz w:val="28"/>
          <w:szCs w:val="28"/>
        </w:rPr>
        <w:t xml:space="preserve"> района Красноярского края</w:t>
      </w:r>
    </w:p>
    <w:p w:rsidR="00527791" w:rsidRPr="00527791" w:rsidRDefault="00527791" w:rsidP="00527791">
      <w:pPr>
        <w:jc w:val="center"/>
        <w:rPr>
          <w:sz w:val="28"/>
          <w:szCs w:val="28"/>
        </w:rPr>
      </w:pPr>
    </w:p>
    <w:p w:rsidR="00527791" w:rsidRDefault="00527791" w:rsidP="00527791">
      <w:pPr>
        <w:pStyle w:val="ab"/>
        <w:numPr>
          <w:ilvl w:val="0"/>
          <w:numId w:val="1"/>
        </w:numPr>
        <w:jc w:val="center"/>
        <w:rPr>
          <w:sz w:val="28"/>
          <w:szCs w:val="28"/>
        </w:rPr>
      </w:pPr>
      <w:r w:rsidRPr="00527791">
        <w:rPr>
          <w:sz w:val="28"/>
          <w:szCs w:val="28"/>
        </w:rPr>
        <w:t>Сведения о муниципальном имуществе</w:t>
      </w:r>
    </w:p>
    <w:tbl>
      <w:tblPr>
        <w:tblStyle w:val="ac"/>
        <w:tblW w:w="15276" w:type="dxa"/>
        <w:tblLayout w:type="fixed"/>
        <w:tblLook w:val="04A0"/>
      </w:tblPr>
      <w:tblGrid>
        <w:gridCol w:w="675"/>
        <w:gridCol w:w="2004"/>
        <w:gridCol w:w="1682"/>
        <w:gridCol w:w="1417"/>
        <w:gridCol w:w="1134"/>
        <w:gridCol w:w="1560"/>
        <w:gridCol w:w="1559"/>
        <w:gridCol w:w="1559"/>
        <w:gridCol w:w="1134"/>
        <w:gridCol w:w="1263"/>
        <w:gridCol w:w="1289"/>
      </w:tblGrid>
      <w:tr w:rsidR="00527791" w:rsidTr="00527791">
        <w:tc>
          <w:tcPr>
            <w:tcW w:w="675" w:type="dxa"/>
          </w:tcPr>
          <w:p w:rsidR="00527791" w:rsidRPr="00527791" w:rsidRDefault="00527791" w:rsidP="00527791">
            <w:pPr>
              <w:jc w:val="center"/>
              <w:rPr>
                <w:sz w:val="20"/>
                <w:szCs w:val="20"/>
              </w:rPr>
            </w:pPr>
            <w:r w:rsidRPr="0052779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2779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27791">
              <w:rPr>
                <w:sz w:val="20"/>
                <w:szCs w:val="20"/>
              </w:rPr>
              <w:t>/</w:t>
            </w:r>
            <w:proofErr w:type="spellStart"/>
            <w:r w:rsidRPr="0052779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4" w:type="dxa"/>
          </w:tcPr>
          <w:p w:rsidR="00527791" w:rsidRPr="00527791" w:rsidRDefault="00527791" w:rsidP="00527791">
            <w:pPr>
              <w:jc w:val="center"/>
              <w:rPr>
                <w:sz w:val="20"/>
                <w:szCs w:val="20"/>
              </w:rPr>
            </w:pPr>
            <w:r w:rsidRPr="00527791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682" w:type="dxa"/>
          </w:tcPr>
          <w:p w:rsidR="00527791" w:rsidRPr="00527791" w:rsidRDefault="00527791" w:rsidP="00527791">
            <w:pPr>
              <w:jc w:val="center"/>
              <w:rPr>
                <w:sz w:val="20"/>
                <w:szCs w:val="20"/>
              </w:rPr>
            </w:pPr>
            <w:r w:rsidRPr="00527791">
              <w:rPr>
                <w:sz w:val="20"/>
                <w:szCs w:val="20"/>
              </w:rPr>
              <w:t>Адрес (месторасположение) недвижимого имущества</w:t>
            </w:r>
          </w:p>
        </w:tc>
        <w:tc>
          <w:tcPr>
            <w:tcW w:w="1417" w:type="dxa"/>
          </w:tcPr>
          <w:p w:rsidR="00527791" w:rsidRPr="00527791" w:rsidRDefault="00527791" w:rsidP="00527791">
            <w:pPr>
              <w:jc w:val="center"/>
              <w:rPr>
                <w:sz w:val="20"/>
                <w:szCs w:val="20"/>
              </w:rPr>
            </w:pPr>
            <w:r w:rsidRPr="00527791">
              <w:rPr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</w:tcPr>
          <w:p w:rsidR="00527791" w:rsidRPr="00527791" w:rsidRDefault="00527791" w:rsidP="00527791">
            <w:pPr>
              <w:jc w:val="center"/>
              <w:rPr>
                <w:sz w:val="20"/>
                <w:szCs w:val="20"/>
              </w:rPr>
            </w:pPr>
            <w:r w:rsidRPr="00527791">
              <w:rPr>
                <w:sz w:val="20"/>
                <w:szCs w:val="20"/>
              </w:rPr>
              <w:t>Площадь, протяженность и иные параметры</w:t>
            </w:r>
          </w:p>
        </w:tc>
        <w:tc>
          <w:tcPr>
            <w:tcW w:w="1560" w:type="dxa"/>
          </w:tcPr>
          <w:p w:rsidR="00527791" w:rsidRPr="00527791" w:rsidRDefault="00527791" w:rsidP="00527791">
            <w:pPr>
              <w:jc w:val="center"/>
              <w:rPr>
                <w:sz w:val="20"/>
                <w:szCs w:val="20"/>
              </w:rPr>
            </w:pPr>
            <w:r w:rsidRPr="00527791">
              <w:rPr>
                <w:sz w:val="20"/>
                <w:szCs w:val="20"/>
              </w:rPr>
              <w:t>Балансовая стоимость имущества</w:t>
            </w:r>
          </w:p>
        </w:tc>
        <w:tc>
          <w:tcPr>
            <w:tcW w:w="1559" w:type="dxa"/>
          </w:tcPr>
          <w:p w:rsidR="00527791" w:rsidRPr="00527791" w:rsidRDefault="00527791" w:rsidP="00527791">
            <w:pPr>
              <w:jc w:val="center"/>
              <w:rPr>
                <w:sz w:val="20"/>
                <w:szCs w:val="20"/>
              </w:rPr>
            </w:pPr>
            <w:r w:rsidRPr="00527791">
              <w:rPr>
                <w:sz w:val="20"/>
                <w:szCs w:val="20"/>
              </w:rPr>
              <w:t>Амортизация (износ)</w:t>
            </w:r>
          </w:p>
        </w:tc>
        <w:tc>
          <w:tcPr>
            <w:tcW w:w="1559" w:type="dxa"/>
          </w:tcPr>
          <w:p w:rsidR="00527791" w:rsidRPr="00527791" w:rsidRDefault="00527791" w:rsidP="00527791">
            <w:pPr>
              <w:jc w:val="center"/>
              <w:rPr>
                <w:sz w:val="20"/>
                <w:szCs w:val="20"/>
              </w:rPr>
            </w:pPr>
            <w:r w:rsidRPr="00527791">
              <w:rPr>
                <w:sz w:val="20"/>
                <w:szCs w:val="20"/>
              </w:rPr>
              <w:t>Кадастровая стоимость имущества</w:t>
            </w:r>
            <w:r w:rsidR="003023BD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134" w:type="dxa"/>
          </w:tcPr>
          <w:p w:rsidR="00527791" w:rsidRPr="00527791" w:rsidRDefault="00527791" w:rsidP="00527791">
            <w:pPr>
              <w:jc w:val="center"/>
              <w:rPr>
                <w:sz w:val="20"/>
                <w:szCs w:val="20"/>
              </w:rPr>
            </w:pPr>
            <w:r w:rsidRPr="00527791">
              <w:rPr>
                <w:sz w:val="20"/>
                <w:szCs w:val="20"/>
              </w:rPr>
              <w:t>Дата возникновения и прекращения права</w:t>
            </w:r>
            <w:r>
              <w:rPr>
                <w:sz w:val="20"/>
                <w:szCs w:val="20"/>
              </w:rPr>
              <w:t xml:space="preserve"> муниципальной собственности</w:t>
            </w:r>
          </w:p>
        </w:tc>
        <w:tc>
          <w:tcPr>
            <w:tcW w:w="1263" w:type="dxa"/>
          </w:tcPr>
          <w:p w:rsidR="00527791" w:rsidRPr="00527791" w:rsidRDefault="00527791" w:rsidP="0052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документа основания возникновения (прекращения) права</w:t>
            </w:r>
          </w:p>
        </w:tc>
        <w:tc>
          <w:tcPr>
            <w:tcW w:w="1289" w:type="dxa"/>
          </w:tcPr>
          <w:p w:rsidR="00527791" w:rsidRPr="00527791" w:rsidRDefault="00527791" w:rsidP="0052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правообладателе</w:t>
            </w:r>
          </w:p>
        </w:tc>
      </w:tr>
      <w:tr w:rsidR="00527791" w:rsidTr="00527791">
        <w:tc>
          <w:tcPr>
            <w:tcW w:w="675" w:type="dxa"/>
          </w:tcPr>
          <w:p w:rsidR="00527791" w:rsidRPr="00527791" w:rsidRDefault="00527791" w:rsidP="0052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04" w:type="dxa"/>
          </w:tcPr>
          <w:p w:rsidR="00527791" w:rsidRPr="00527791" w:rsidRDefault="00527791" w:rsidP="00527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</w:t>
            </w:r>
            <w:r w:rsidR="003023BD">
              <w:rPr>
                <w:sz w:val="20"/>
                <w:szCs w:val="20"/>
              </w:rPr>
              <w:t>ные сети</w:t>
            </w:r>
          </w:p>
        </w:tc>
        <w:tc>
          <w:tcPr>
            <w:tcW w:w="1682" w:type="dxa"/>
          </w:tcPr>
          <w:p w:rsidR="00527791" w:rsidRPr="00527791" w:rsidRDefault="00527791" w:rsidP="0052779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аначет</w:t>
            </w:r>
            <w:proofErr w:type="spellEnd"/>
            <w:r w:rsidR="003023BD">
              <w:rPr>
                <w:sz w:val="20"/>
                <w:szCs w:val="20"/>
              </w:rPr>
              <w:t xml:space="preserve"> от д.24 до д.79 по ул. Центральная, от д.27 по ул. Зеленая до д.37 по ул. Молодежная, по ул.Зеленая от водопроводной башнид.48 до д.2, от д.27 по ул. Зеленая до д.2 по ул.Центральная</w:t>
            </w:r>
          </w:p>
        </w:tc>
        <w:tc>
          <w:tcPr>
            <w:tcW w:w="1417" w:type="dxa"/>
          </w:tcPr>
          <w:p w:rsidR="00527791" w:rsidRPr="00527791" w:rsidRDefault="003023BD" w:rsidP="0052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24:36:0000000:1051</w:t>
            </w:r>
          </w:p>
        </w:tc>
        <w:tc>
          <w:tcPr>
            <w:tcW w:w="1134" w:type="dxa"/>
          </w:tcPr>
          <w:p w:rsidR="00527791" w:rsidRPr="00527791" w:rsidRDefault="003023BD" w:rsidP="0052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4431 м.</w:t>
            </w:r>
          </w:p>
        </w:tc>
        <w:tc>
          <w:tcPr>
            <w:tcW w:w="1560" w:type="dxa"/>
          </w:tcPr>
          <w:p w:rsidR="00527791" w:rsidRPr="00527791" w:rsidRDefault="003023BD" w:rsidP="0052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2120209</w:t>
            </w:r>
            <w:r w:rsidR="008C3D55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527791" w:rsidRPr="00527791" w:rsidRDefault="003023BD" w:rsidP="0052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2120209</w:t>
            </w:r>
            <w:r w:rsidR="008C3D55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527791" w:rsidRPr="00527791" w:rsidRDefault="00527791" w:rsidP="00527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7791" w:rsidRPr="00527791" w:rsidRDefault="003023BD" w:rsidP="0052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1263" w:type="dxa"/>
          </w:tcPr>
          <w:p w:rsidR="00527791" w:rsidRPr="00527791" w:rsidRDefault="00527791" w:rsidP="00527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527791" w:rsidRPr="00527791" w:rsidRDefault="008C3D55" w:rsidP="0052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«</w:t>
            </w:r>
            <w:proofErr w:type="spellStart"/>
            <w:r>
              <w:rPr>
                <w:sz w:val="20"/>
                <w:szCs w:val="20"/>
              </w:rPr>
              <w:t>Фаначетский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Тасеевского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B8225C" w:rsidTr="00527791">
        <w:tc>
          <w:tcPr>
            <w:tcW w:w="675" w:type="dxa"/>
          </w:tcPr>
          <w:p w:rsidR="00B8225C" w:rsidRPr="00527791" w:rsidRDefault="00B8225C" w:rsidP="0003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04" w:type="dxa"/>
          </w:tcPr>
          <w:p w:rsidR="00B8225C" w:rsidRDefault="00B8225C" w:rsidP="003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(водонапорная башня)</w:t>
            </w:r>
          </w:p>
        </w:tc>
        <w:tc>
          <w:tcPr>
            <w:tcW w:w="1682" w:type="dxa"/>
          </w:tcPr>
          <w:p w:rsidR="00B8225C" w:rsidRDefault="00B8225C" w:rsidP="0052779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аначет</w:t>
            </w:r>
            <w:proofErr w:type="spellEnd"/>
            <w:r>
              <w:rPr>
                <w:sz w:val="20"/>
                <w:szCs w:val="20"/>
              </w:rPr>
              <w:t xml:space="preserve"> ул.Зеленая д.48</w:t>
            </w:r>
          </w:p>
        </w:tc>
        <w:tc>
          <w:tcPr>
            <w:tcW w:w="1417" w:type="dxa"/>
          </w:tcPr>
          <w:p w:rsidR="00B8225C" w:rsidRPr="00527791" w:rsidRDefault="00B8225C" w:rsidP="0052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24:36:2001003:131</w:t>
            </w:r>
          </w:p>
        </w:tc>
        <w:tc>
          <w:tcPr>
            <w:tcW w:w="1134" w:type="dxa"/>
          </w:tcPr>
          <w:p w:rsidR="00B8225C" w:rsidRPr="00527791" w:rsidRDefault="00B8225C" w:rsidP="0052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кв.м.</w:t>
            </w:r>
          </w:p>
        </w:tc>
        <w:tc>
          <w:tcPr>
            <w:tcW w:w="1560" w:type="dxa"/>
          </w:tcPr>
          <w:p w:rsidR="00B8225C" w:rsidRPr="00527791" w:rsidRDefault="00B8225C" w:rsidP="00527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25C" w:rsidRPr="00527791" w:rsidRDefault="00B8225C" w:rsidP="00527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25C" w:rsidRPr="00527791" w:rsidRDefault="00B8225C" w:rsidP="0052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2444,40</w:t>
            </w:r>
          </w:p>
        </w:tc>
        <w:tc>
          <w:tcPr>
            <w:tcW w:w="1134" w:type="dxa"/>
          </w:tcPr>
          <w:p w:rsidR="00B8225C" w:rsidRPr="00527791" w:rsidRDefault="00B8225C" w:rsidP="0052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1263" w:type="dxa"/>
          </w:tcPr>
          <w:p w:rsidR="00B8225C" w:rsidRPr="00527791" w:rsidRDefault="00B8225C" w:rsidP="00527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B8225C" w:rsidRPr="00527791" w:rsidRDefault="00B8225C" w:rsidP="0052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«</w:t>
            </w:r>
            <w:proofErr w:type="spellStart"/>
            <w:r>
              <w:rPr>
                <w:sz w:val="20"/>
                <w:szCs w:val="20"/>
              </w:rPr>
              <w:t>Фаначетский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Тасеевского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B8225C" w:rsidTr="00527791">
        <w:tc>
          <w:tcPr>
            <w:tcW w:w="675" w:type="dxa"/>
          </w:tcPr>
          <w:p w:rsidR="00B8225C" w:rsidRPr="00527791" w:rsidRDefault="00B8225C" w:rsidP="0003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04" w:type="dxa"/>
          </w:tcPr>
          <w:p w:rsidR="00B8225C" w:rsidRPr="00527791" w:rsidRDefault="00B8225C" w:rsidP="00527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82" w:type="dxa"/>
          </w:tcPr>
          <w:p w:rsidR="00B8225C" w:rsidRPr="00527791" w:rsidRDefault="00B8225C" w:rsidP="002334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аначет</w:t>
            </w:r>
            <w:proofErr w:type="spellEnd"/>
            <w:r>
              <w:rPr>
                <w:sz w:val="20"/>
                <w:szCs w:val="20"/>
              </w:rPr>
              <w:t xml:space="preserve"> ул. Зеленая д.46</w:t>
            </w:r>
          </w:p>
        </w:tc>
        <w:tc>
          <w:tcPr>
            <w:tcW w:w="1417" w:type="dxa"/>
          </w:tcPr>
          <w:p w:rsidR="00B8225C" w:rsidRPr="00527791" w:rsidRDefault="00B8225C" w:rsidP="00527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225C" w:rsidRPr="00527791" w:rsidRDefault="00B8225C" w:rsidP="00527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8225C" w:rsidRPr="00527791" w:rsidRDefault="00B8225C" w:rsidP="0052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81623,00</w:t>
            </w:r>
          </w:p>
        </w:tc>
        <w:tc>
          <w:tcPr>
            <w:tcW w:w="1559" w:type="dxa"/>
          </w:tcPr>
          <w:p w:rsidR="00B8225C" w:rsidRPr="00527791" w:rsidRDefault="00B8225C" w:rsidP="0052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81623,00</w:t>
            </w:r>
          </w:p>
        </w:tc>
        <w:tc>
          <w:tcPr>
            <w:tcW w:w="1559" w:type="dxa"/>
          </w:tcPr>
          <w:p w:rsidR="00B8225C" w:rsidRPr="00527791" w:rsidRDefault="00B8225C" w:rsidP="00527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225C" w:rsidRPr="00527791" w:rsidRDefault="00B8225C" w:rsidP="0052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1263" w:type="dxa"/>
          </w:tcPr>
          <w:p w:rsidR="00B8225C" w:rsidRPr="00527791" w:rsidRDefault="00B8225C" w:rsidP="00527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B8225C" w:rsidRPr="00527791" w:rsidRDefault="00B8225C" w:rsidP="0052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lastRenderedPageBreak/>
              <w:t>образование «</w:t>
            </w:r>
            <w:proofErr w:type="spellStart"/>
            <w:r>
              <w:rPr>
                <w:sz w:val="20"/>
                <w:szCs w:val="20"/>
              </w:rPr>
              <w:t>Фаначетский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Тасеевского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B8225C" w:rsidTr="00527791">
        <w:tc>
          <w:tcPr>
            <w:tcW w:w="675" w:type="dxa"/>
          </w:tcPr>
          <w:p w:rsidR="00B8225C" w:rsidRPr="00527791" w:rsidRDefault="00B8225C" w:rsidP="0003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004" w:type="dxa"/>
          </w:tcPr>
          <w:p w:rsidR="00B8225C" w:rsidRPr="00527791" w:rsidRDefault="00B8225C" w:rsidP="00527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82" w:type="dxa"/>
          </w:tcPr>
          <w:p w:rsidR="00B8225C" w:rsidRPr="00527791" w:rsidRDefault="00B8225C" w:rsidP="0052779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С.Фаначет</w:t>
            </w:r>
            <w:proofErr w:type="spellEnd"/>
            <w:r>
              <w:rPr>
                <w:sz w:val="20"/>
                <w:szCs w:val="20"/>
              </w:rPr>
              <w:t xml:space="preserve"> ул. Молодежная д.3 кв.1</w:t>
            </w:r>
          </w:p>
        </w:tc>
        <w:tc>
          <w:tcPr>
            <w:tcW w:w="1417" w:type="dxa"/>
          </w:tcPr>
          <w:p w:rsidR="00B8225C" w:rsidRPr="00527791" w:rsidRDefault="00B8225C" w:rsidP="00527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225C" w:rsidRPr="00527791" w:rsidRDefault="00B8225C" w:rsidP="00527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8225C" w:rsidRPr="00527791" w:rsidRDefault="00B8225C" w:rsidP="0052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41328,00</w:t>
            </w:r>
          </w:p>
        </w:tc>
        <w:tc>
          <w:tcPr>
            <w:tcW w:w="1559" w:type="dxa"/>
          </w:tcPr>
          <w:p w:rsidR="00B8225C" w:rsidRPr="00527791" w:rsidRDefault="00B8225C" w:rsidP="0052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41328,00</w:t>
            </w:r>
          </w:p>
        </w:tc>
        <w:tc>
          <w:tcPr>
            <w:tcW w:w="1559" w:type="dxa"/>
          </w:tcPr>
          <w:p w:rsidR="00B8225C" w:rsidRPr="00527791" w:rsidRDefault="00B8225C" w:rsidP="00527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225C" w:rsidRPr="00527791" w:rsidRDefault="00B8225C" w:rsidP="0052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1263" w:type="dxa"/>
          </w:tcPr>
          <w:p w:rsidR="00B8225C" w:rsidRPr="00527791" w:rsidRDefault="00B8225C" w:rsidP="00527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B8225C" w:rsidRPr="00527791" w:rsidRDefault="00B8225C" w:rsidP="0052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«</w:t>
            </w:r>
            <w:proofErr w:type="spellStart"/>
            <w:r>
              <w:rPr>
                <w:sz w:val="20"/>
                <w:szCs w:val="20"/>
              </w:rPr>
              <w:t>Фаначетский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Тасеевского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B8225C" w:rsidTr="00527791">
        <w:tc>
          <w:tcPr>
            <w:tcW w:w="675" w:type="dxa"/>
          </w:tcPr>
          <w:p w:rsidR="00B8225C" w:rsidRPr="00527791" w:rsidRDefault="00B8225C" w:rsidP="0003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04" w:type="dxa"/>
          </w:tcPr>
          <w:p w:rsidR="00B8225C" w:rsidRPr="00527791" w:rsidRDefault="00B8225C" w:rsidP="00527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82" w:type="dxa"/>
          </w:tcPr>
          <w:p w:rsidR="00B8225C" w:rsidRPr="00527791" w:rsidRDefault="00B8225C" w:rsidP="00FE4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Фаначет</w:t>
            </w:r>
            <w:proofErr w:type="spellEnd"/>
            <w:r>
              <w:rPr>
                <w:sz w:val="20"/>
                <w:szCs w:val="20"/>
              </w:rPr>
              <w:t xml:space="preserve"> ул. Центральная д.24</w:t>
            </w:r>
          </w:p>
        </w:tc>
        <w:tc>
          <w:tcPr>
            <w:tcW w:w="1417" w:type="dxa"/>
          </w:tcPr>
          <w:p w:rsidR="00B8225C" w:rsidRPr="00527791" w:rsidRDefault="00B8225C" w:rsidP="00527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225C" w:rsidRPr="00527791" w:rsidRDefault="00B8225C" w:rsidP="00527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8225C" w:rsidRPr="00527791" w:rsidRDefault="00B8225C" w:rsidP="0052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47444,00</w:t>
            </w:r>
          </w:p>
        </w:tc>
        <w:tc>
          <w:tcPr>
            <w:tcW w:w="1559" w:type="dxa"/>
          </w:tcPr>
          <w:p w:rsidR="00B8225C" w:rsidRPr="00527791" w:rsidRDefault="00B8225C" w:rsidP="0052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47444,00</w:t>
            </w:r>
          </w:p>
        </w:tc>
        <w:tc>
          <w:tcPr>
            <w:tcW w:w="1559" w:type="dxa"/>
          </w:tcPr>
          <w:p w:rsidR="00B8225C" w:rsidRPr="00527791" w:rsidRDefault="00B8225C" w:rsidP="00527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225C" w:rsidRPr="00527791" w:rsidRDefault="00B8225C" w:rsidP="0052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  <w:tc>
          <w:tcPr>
            <w:tcW w:w="1263" w:type="dxa"/>
          </w:tcPr>
          <w:p w:rsidR="00B8225C" w:rsidRPr="00527791" w:rsidRDefault="00B8225C" w:rsidP="00527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B8225C" w:rsidRPr="00527791" w:rsidRDefault="00B8225C" w:rsidP="0052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«</w:t>
            </w:r>
            <w:proofErr w:type="spellStart"/>
            <w:r>
              <w:rPr>
                <w:sz w:val="20"/>
                <w:szCs w:val="20"/>
              </w:rPr>
              <w:t>Фаначетский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Тасеевского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B8225C" w:rsidTr="00527791">
        <w:tc>
          <w:tcPr>
            <w:tcW w:w="675" w:type="dxa"/>
          </w:tcPr>
          <w:p w:rsidR="00B8225C" w:rsidRPr="00527791" w:rsidRDefault="00B8225C" w:rsidP="0003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04" w:type="dxa"/>
          </w:tcPr>
          <w:p w:rsidR="00B8225C" w:rsidRPr="00527791" w:rsidRDefault="00B8225C" w:rsidP="00527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церковь</w:t>
            </w:r>
          </w:p>
        </w:tc>
        <w:tc>
          <w:tcPr>
            <w:tcW w:w="1682" w:type="dxa"/>
          </w:tcPr>
          <w:p w:rsidR="00B8225C" w:rsidRPr="00527791" w:rsidRDefault="00B8225C" w:rsidP="0052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Фаначет</w:t>
            </w:r>
            <w:proofErr w:type="spellEnd"/>
            <w:r>
              <w:rPr>
                <w:sz w:val="20"/>
                <w:szCs w:val="20"/>
              </w:rPr>
              <w:t xml:space="preserve"> ул. Зеленая</w:t>
            </w:r>
          </w:p>
        </w:tc>
        <w:tc>
          <w:tcPr>
            <w:tcW w:w="1417" w:type="dxa"/>
          </w:tcPr>
          <w:p w:rsidR="00B8225C" w:rsidRPr="00527791" w:rsidRDefault="00B8225C" w:rsidP="00527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225C" w:rsidRPr="00527791" w:rsidRDefault="00B8225C" w:rsidP="00527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8225C" w:rsidRPr="00527791" w:rsidRDefault="00B8225C" w:rsidP="0052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161149,00</w:t>
            </w:r>
          </w:p>
        </w:tc>
        <w:tc>
          <w:tcPr>
            <w:tcW w:w="1559" w:type="dxa"/>
          </w:tcPr>
          <w:p w:rsidR="00B8225C" w:rsidRPr="00527791" w:rsidRDefault="00B8225C" w:rsidP="0052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161149,00</w:t>
            </w:r>
          </w:p>
        </w:tc>
        <w:tc>
          <w:tcPr>
            <w:tcW w:w="1559" w:type="dxa"/>
          </w:tcPr>
          <w:p w:rsidR="00B8225C" w:rsidRPr="00527791" w:rsidRDefault="00B8225C" w:rsidP="00527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225C" w:rsidRPr="00527791" w:rsidRDefault="00B8225C" w:rsidP="00233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</w:t>
            </w:r>
          </w:p>
        </w:tc>
        <w:tc>
          <w:tcPr>
            <w:tcW w:w="1263" w:type="dxa"/>
          </w:tcPr>
          <w:p w:rsidR="00B8225C" w:rsidRPr="00527791" w:rsidRDefault="00B8225C" w:rsidP="00527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B8225C" w:rsidRPr="00527791" w:rsidRDefault="00B8225C" w:rsidP="0052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«</w:t>
            </w:r>
            <w:proofErr w:type="spellStart"/>
            <w:r>
              <w:rPr>
                <w:sz w:val="20"/>
                <w:szCs w:val="20"/>
              </w:rPr>
              <w:t>Фаначетский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Тасеевского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B8225C" w:rsidTr="00527791">
        <w:tc>
          <w:tcPr>
            <w:tcW w:w="675" w:type="dxa"/>
          </w:tcPr>
          <w:p w:rsidR="00B8225C" w:rsidRDefault="00B8225C" w:rsidP="0003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04" w:type="dxa"/>
          </w:tcPr>
          <w:p w:rsidR="00B8225C" w:rsidRPr="00527791" w:rsidRDefault="00B8225C" w:rsidP="00527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Электрические сети</w:t>
            </w:r>
          </w:p>
        </w:tc>
        <w:tc>
          <w:tcPr>
            <w:tcW w:w="1682" w:type="dxa"/>
          </w:tcPr>
          <w:p w:rsidR="00B8225C" w:rsidRPr="00527791" w:rsidRDefault="00B8225C" w:rsidP="0052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Луговая</w:t>
            </w:r>
          </w:p>
        </w:tc>
        <w:tc>
          <w:tcPr>
            <w:tcW w:w="1417" w:type="dxa"/>
          </w:tcPr>
          <w:p w:rsidR="00B8225C" w:rsidRPr="00527791" w:rsidRDefault="00B8225C" w:rsidP="0052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24:36:2002001:39</w:t>
            </w:r>
          </w:p>
        </w:tc>
        <w:tc>
          <w:tcPr>
            <w:tcW w:w="1134" w:type="dxa"/>
          </w:tcPr>
          <w:p w:rsidR="00B8225C" w:rsidRPr="00527791" w:rsidRDefault="00B8225C" w:rsidP="0052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 м.</w:t>
            </w:r>
          </w:p>
        </w:tc>
        <w:tc>
          <w:tcPr>
            <w:tcW w:w="1560" w:type="dxa"/>
          </w:tcPr>
          <w:p w:rsidR="00B8225C" w:rsidRPr="00527791" w:rsidRDefault="00B8225C" w:rsidP="0052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242200,00</w:t>
            </w:r>
          </w:p>
        </w:tc>
        <w:tc>
          <w:tcPr>
            <w:tcW w:w="1559" w:type="dxa"/>
          </w:tcPr>
          <w:p w:rsidR="00B8225C" w:rsidRPr="00527791" w:rsidRDefault="00B8225C" w:rsidP="0052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242200,00</w:t>
            </w:r>
          </w:p>
        </w:tc>
        <w:tc>
          <w:tcPr>
            <w:tcW w:w="1559" w:type="dxa"/>
          </w:tcPr>
          <w:p w:rsidR="00B8225C" w:rsidRPr="00527791" w:rsidRDefault="00B8225C" w:rsidP="00527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225C" w:rsidRPr="00527791" w:rsidRDefault="00B8225C" w:rsidP="0052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263" w:type="dxa"/>
          </w:tcPr>
          <w:p w:rsidR="00B8225C" w:rsidRPr="00527791" w:rsidRDefault="00B8225C" w:rsidP="00527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B8225C" w:rsidRPr="00527791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«</w:t>
            </w:r>
            <w:proofErr w:type="spellStart"/>
            <w:r>
              <w:rPr>
                <w:sz w:val="20"/>
                <w:szCs w:val="20"/>
              </w:rPr>
              <w:t>Фаначетский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Тасеевского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B8225C" w:rsidTr="00527791">
        <w:tc>
          <w:tcPr>
            <w:tcW w:w="675" w:type="dxa"/>
          </w:tcPr>
          <w:p w:rsidR="00B8225C" w:rsidRDefault="00B8225C" w:rsidP="0003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04" w:type="dxa"/>
          </w:tcPr>
          <w:p w:rsidR="00B8225C" w:rsidRDefault="00B8225C" w:rsidP="00527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682" w:type="dxa"/>
          </w:tcPr>
          <w:p w:rsidR="00B8225C" w:rsidRDefault="00B8225C" w:rsidP="0052779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аначет</w:t>
            </w:r>
            <w:proofErr w:type="spellEnd"/>
            <w:r>
              <w:rPr>
                <w:sz w:val="20"/>
                <w:szCs w:val="20"/>
              </w:rPr>
              <w:t xml:space="preserve"> ул.Центральная</w:t>
            </w:r>
          </w:p>
        </w:tc>
        <w:tc>
          <w:tcPr>
            <w:tcW w:w="1417" w:type="dxa"/>
          </w:tcPr>
          <w:p w:rsidR="00B8225C" w:rsidRDefault="00B8225C" w:rsidP="0052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24:36:0000000:1109</w:t>
            </w:r>
          </w:p>
        </w:tc>
        <w:tc>
          <w:tcPr>
            <w:tcW w:w="1134" w:type="dxa"/>
          </w:tcPr>
          <w:p w:rsidR="00B8225C" w:rsidRDefault="00B8225C" w:rsidP="0052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 м.</w:t>
            </w:r>
          </w:p>
        </w:tc>
        <w:tc>
          <w:tcPr>
            <w:tcW w:w="1560" w:type="dxa"/>
          </w:tcPr>
          <w:p w:rsidR="00B8225C" w:rsidRDefault="00B8225C" w:rsidP="00527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25C" w:rsidRDefault="00B8225C" w:rsidP="00527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25C" w:rsidRPr="00527791" w:rsidRDefault="00B8225C" w:rsidP="00527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225C" w:rsidRDefault="00B8225C" w:rsidP="0052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63" w:type="dxa"/>
          </w:tcPr>
          <w:p w:rsidR="00B8225C" w:rsidRPr="00527791" w:rsidRDefault="00B8225C" w:rsidP="00527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B8225C" w:rsidRPr="00527791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lastRenderedPageBreak/>
              <w:t>образование «</w:t>
            </w:r>
            <w:proofErr w:type="spellStart"/>
            <w:r>
              <w:rPr>
                <w:sz w:val="20"/>
                <w:szCs w:val="20"/>
              </w:rPr>
              <w:t>Фаначетский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Тасеевского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B8225C" w:rsidTr="00527791">
        <w:tc>
          <w:tcPr>
            <w:tcW w:w="675" w:type="dxa"/>
          </w:tcPr>
          <w:p w:rsidR="00B8225C" w:rsidRDefault="00B8225C" w:rsidP="0003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004" w:type="dxa"/>
          </w:tcPr>
          <w:p w:rsidR="00B8225C" w:rsidRDefault="00B8225C" w:rsidP="00642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682" w:type="dxa"/>
          </w:tcPr>
          <w:p w:rsidR="00B8225C" w:rsidRDefault="00B8225C" w:rsidP="008C3D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аначет</w:t>
            </w:r>
            <w:proofErr w:type="spellEnd"/>
            <w:r>
              <w:rPr>
                <w:sz w:val="20"/>
                <w:szCs w:val="20"/>
              </w:rPr>
              <w:t xml:space="preserve"> ул.Зеленая</w:t>
            </w:r>
          </w:p>
        </w:tc>
        <w:tc>
          <w:tcPr>
            <w:tcW w:w="1417" w:type="dxa"/>
          </w:tcPr>
          <w:p w:rsidR="00B8225C" w:rsidRDefault="00B8225C" w:rsidP="008C3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24:36:0000000:1103</w:t>
            </w:r>
          </w:p>
        </w:tc>
        <w:tc>
          <w:tcPr>
            <w:tcW w:w="1134" w:type="dxa"/>
          </w:tcPr>
          <w:p w:rsidR="00B8225C" w:rsidRDefault="00B8225C" w:rsidP="008C3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1663 м.</w:t>
            </w:r>
          </w:p>
        </w:tc>
        <w:tc>
          <w:tcPr>
            <w:tcW w:w="1560" w:type="dxa"/>
          </w:tcPr>
          <w:p w:rsidR="00B8225C" w:rsidRDefault="00B8225C" w:rsidP="00527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25C" w:rsidRDefault="00B8225C" w:rsidP="00527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25C" w:rsidRPr="00527791" w:rsidRDefault="00B8225C" w:rsidP="00527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225C" w:rsidRDefault="00B8225C" w:rsidP="0052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63" w:type="dxa"/>
          </w:tcPr>
          <w:p w:rsidR="00B8225C" w:rsidRPr="00527791" w:rsidRDefault="00B8225C" w:rsidP="00527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«</w:t>
            </w:r>
            <w:proofErr w:type="spellStart"/>
            <w:r>
              <w:rPr>
                <w:sz w:val="20"/>
                <w:szCs w:val="20"/>
              </w:rPr>
              <w:t>Фаначетский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Тасеевского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B8225C" w:rsidTr="00527791">
        <w:tc>
          <w:tcPr>
            <w:tcW w:w="675" w:type="dxa"/>
          </w:tcPr>
          <w:p w:rsidR="00B8225C" w:rsidRDefault="00B8225C" w:rsidP="0003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04" w:type="dxa"/>
          </w:tcPr>
          <w:p w:rsidR="00B8225C" w:rsidRDefault="00B8225C" w:rsidP="00642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682" w:type="dxa"/>
          </w:tcPr>
          <w:p w:rsidR="00B8225C" w:rsidRDefault="00B8225C" w:rsidP="008C3D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аначет</w:t>
            </w:r>
            <w:proofErr w:type="spellEnd"/>
            <w:r>
              <w:rPr>
                <w:sz w:val="20"/>
                <w:szCs w:val="20"/>
              </w:rPr>
              <w:t xml:space="preserve"> пер. Школьный</w:t>
            </w:r>
          </w:p>
        </w:tc>
        <w:tc>
          <w:tcPr>
            <w:tcW w:w="1417" w:type="dxa"/>
          </w:tcPr>
          <w:p w:rsidR="00B8225C" w:rsidRDefault="00B8225C" w:rsidP="008C3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24:36:0000000:1077</w:t>
            </w:r>
          </w:p>
        </w:tc>
        <w:tc>
          <w:tcPr>
            <w:tcW w:w="1134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 м.</w:t>
            </w:r>
          </w:p>
        </w:tc>
        <w:tc>
          <w:tcPr>
            <w:tcW w:w="1560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25C" w:rsidRPr="00527791" w:rsidRDefault="00B8225C" w:rsidP="0064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63" w:type="dxa"/>
          </w:tcPr>
          <w:p w:rsidR="00B8225C" w:rsidRPr="00527791" w:rsidRDefault="00B8225C" w:rsidP="0064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«</w:t>
            </w:r>
            <w:proofErr w:type="spellStart"/>
            <w:r>
              <w:rPr>
                <w:sz w:val="20"/>
                <w:szCs w:val="20"/>
              </w:rPr>
              <w:t>Фаначетский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Тасеевского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B8225C" w:rsidTr="00527791">
        <w:tc>
          <w:tcPr>
            <w:tcW w:w="675" w:type="dxa"/>
          </w:tcPr>
          <w:p w:rsidR="00B8225C" w:rsidRDefault="00B8225C" w:rsidP="0003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04" w:type="dxa"/>
          </w:tcPr>
          <w:p w:rsidR="00B8225C" w:rsidRDefault="00B8225C" w:rsidP="00642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682" w:type="dxa"/>
          </w:tcPr>
          <w:p w:rsidR="00B8225C" w:rsidRDefault="00B8225C" w:rsidP="008C3D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аначет</w:t>
            </w:r>
            <w:proofErr w:type="spellEnd"/>
            <w:r>
              <w:rPr>
                <w:sz w:val="20"/>
                <w:szCs w:val="20"/>
              </w:rPr>
              <w:t xml:space="preserve"> ул.Молодежная</w:t>
            </w:r>
          </w:p>
        </w:tc>
        <w:tc>
          <w:tcPr>
            <w:tcW w:w="1417" w:type="dxa"/>
          </w:tcPr>
          <w:p w:rsidR="00B8225C" w:rsidRDefault="00B8225C" w:rsidP="008C3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24:36:0000000:1092</w:t>
            </w:r>
          </w:p>
        </w:tc>
        <w:tc>
          <w:tcPr>
            <w:tcW w:w="1134" w:type="dxa"/>
          </w:tcPr>
          <w:p w:rsidR="00B8225C" w:rsidRDefault="00B8225C" w:rsidP="008C3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1333 м.</w:t>
            </w:r>
          </w:p>
        </w:tc>
        <w:tc>
          <w:tcPr>
            <w:tcW w:w="1560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25C" w:rsidRPr="00527791" w:rsidRDefault="00B8225C" w:rsidP="0064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63" w:type="dxa"/>
          </w:tcPr>
          <w:p w:rsidR="00B8225C" w:rsidRPr="00527791" w:rsidRDefault="00B8225C" w:rsidP="0064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«</w:t>
            </w:r>
            <w:proofErr w:type="spellStart"/>
            <w:r>
              <w:rPr>
                <w:sz w:val="20"/>
                <w:szCs w:val="20"/>
              </w:rPr>
              <w:t>Фаначетский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Тасеевского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B8225C" w:rsidTr="00527791">
        <w:tc>
          <w:tcPr>
            <w:tcW w:w="675" w:type="dxa"/>
          </w:tcPr>
          <w:p w:rsidR="00B8225C" w:rsidRDefault="00B8225C" w:rsidP="0003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04" w:type="dxa"/>
          </w:tcPr>
          <w:p w:rsidR="00B8225C" w:rsidRDefault="00B8225C" w:rsidP="00642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682" w:type="dxa"/>
          </w:tcPr>
          <w:p w:rsidR="00B8225C" w:rsidRDefault="00B8225C" w:rsidP="008C3D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аначет</w:t>
            </w:r>
            <w:proofErr w:type="spellEnd"/>
            <w:r>
              <w:rPr>
                <w:sz w:val="20"/>
                <w:szCs w:val="20"/>
              </w:rPr>
              <w:t xml:space="preserve"> пер. Почтовый</w:t>
            </w:r>
          </w:p>
        </w:tc>
        <w:tc>
          <w:tcPr>
            <w:tcW w:w="1417" w:type="dxa"/>
          </w:tcPr>
          <w:p w:rsidR="00B8225C" w:rsidRDefault="00B8225C" w:rsidP="008C3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24:36:0000000:1093</w:t>
            </w:r>
          </w:p>
        </w:tc>
        <w:tc>
          <w:tcPr>
            <w:tcW w:w="1134" w:type="dxa"/>
          </w:tcPr>
          <w:p w:rsidR="00B8225C" w:rsidRDefault="00B8225C" w:rsidP="008C3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 м.</w:t>
            </w:r>
          </w:p>
        </w:tc>
        <w:tc>
          <w:tcPr>
            <w:tcW w:w="1560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25C" w:rsidRPr="00527791" w:rsidRDefault="00B8225C" w:rsidP="0064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63" w:type="dxa"/>
          </w:tcPr>
          <w:p w:rsidR="00B8225C" w:rsidRPr="00527791" w:rsidRDefault="00B8225C" w:rsidP="0064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«</w:t>
            </w:r>
            <w:proofErr w:type="spellStart"/>
            <w:r>
              <w:rPr>
                <w:sz w:val="20"/>
                <w:szCs w:val="20"/>
              </w:rPr>
              <w:t>Фаначетский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Тасеевского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B8225C" w:rsidTr="00527791">
        <w:tc>
          <w:tcPr>
            <w:tcW w:w="675" w:type="dxa"/>
          </w:tcPr>
          <w:p w:rsidR="00B8225C" w:rsidRDefault="00B8225C" w:rsidP="0003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04" w:type="dxa"/>
          </w:tcPr>
          <w:p w:rsidR="00B8225C" w:rsidRDefault="00B8225C" w:rsidP="00642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682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Усть-Кайтым</w:t>
            </w:r>
            <w:proofErr w:type="spellEnd"/>
            <w:r>
              <w:rPr>
                <w:sz w:val="20"/>
                <w:szCs w:val="20"/>
              </w:rPr>
              <w:t xml:space="preserve"> ул. Набережная</w:t>
            </w:r>
          </w:p>
        </w:tc>
        <w:tc>
          <w:tcPr>
            <w:tcW w:w="1417" w:type="dxa"/>
          </w:tcPr>
          <w:p w:rsidR="00B8225C" w:rsidRDefault="00B8225C" w:rsidP="008C3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24:36:2003001:4</w:t>
            </w:r>
          </w:p>
        </w:tc>
        <w:tc>
          <w:tcPr>
            <w:tcW w:w="1134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2826 м.</w:t>
            </w:r>
          </w:p>
        </w:tc>
        <w:tc>
          <w:tcPr>
            <w:tcW w:w="1560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25C" w:rsidRPr="00527791" w:rsidRDefault="00B8225C" w:rsidP="0064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63" w:type="dxa"/>
          </w:tcPr>
          <w:p w:rsidR="00B8225C" w:rsidRPr="00527791" w:rsidRDefault="00B8225C" w:rsidP="0064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lastRenderedPageBreak/>
              <w:t>образование «</w:t>
            </w:r>
            <w:proofErr w:type="spellStart"/>
            <w:r>
              <w:rPr>
                <w:sz w:val="20"/>
                <w:szCs w:val="20"/>
              </w:rPr>
              <w:t>Фаначетский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Тасеевского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B8225C" w:rsidTr="00527791">
        <w:tc>
          <w:tcPr>
            <w:tcW w:w="675" w:type="dxa"/>
          </w:tcPr>
          <w:p w:rsidR="00B8225C" w:rsidRDefault="00B8225C" w:rsidP="0003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004" w:type="dxa"/>
          </w:tcPr>
          <w:p w:rsidR="00B8225C" w:rsidRDefault="00B8225C" w:rsidP="00642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682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Луговая ул. Береговая</w:t>
            </w:r>
          </w:p>
        </w:tc>
        <w:tc>
          <w:tcPr>
            <w:tcW w:w="1417" w:type="dxa"/>
          </w:tcPr>
          <w:p w:rsidR="00B8225C" w:rsidRDefault="00B8225C" w:rsidP="008C3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24:36:2002001:37</w:t>
            </w:r>
          </w:p>
        </w:tc>
        <w:tc>
          <w:tcPr>
            <w:tcW w:w="1134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2051 м.</w:t>
            </w:r>
          </w:p>
        </w:tc>
        <w:tc>
          <w:tcPr>
            <w:tcW w:w="1560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25C" w:rsidRPr="00527791" w:rsidRDefault="00B8225C" w:rsidP="0064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63" w:type="dxa"/>
          </w:tcPr>
          <w:p w:rsidR="00B8225C" w:rsidRPr="00527791" w:rsidRDefault="00B8225C" w:rsidP="0064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«</w:t>
            </w:r>
            <w:proofErr w:type="spellStart"/>
            <w:r>
              <w:rPr>
                <w:sz w:val="20"/>
                <w:szCs w:val="20"/>
              </w:rPr>
              <w:t>Фаначетский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Тасеевского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B8225C" w:rsidTr="00527791">
        <w:tc>
          <w:tcPr>
            <w:tcW w:w="675" w:type="dxa"/>
          </w:tcPr>
          <w:p w:rsidR="00B8225C" w:rsidRDefault="00B8225C" w:rsidP="0052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04" w:type="dxa"/>
          </w:tcPr>
          <w:p w:rsidR="00B8225C" w:rsidRDefault="00B8225C" w:rsidP="00642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Электрические сети ВЛ-0,4 кВт</w:t>
            </w:r>
          </w:p>
        </w:tc>
        <w:tc>
          <w:tcPr>
            <w:tcW w:w="1682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Луговая</w:t>
            </w:r>
          </w:p>
        </w:tc>
        <w:tc>
          <w:tcPr>
            <w:tcW w:w="1417" w:type="dxa"/>
          </w:tcPr>
          <w:p w:rsidR="00B8225C" w:rsidRDefault="00B8225C" w:rsidP="008C3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 м</w:t>
            </w:r>
          </w:p>
        </w:tc>
        <w:tc>
          <w:tcPr>
            <w:tcW w:w="1560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1126020,90</w:t>
            </w:r>
          </w:p>
        </w:tc>
        <w:tc>
          <w:tcPr>
            <w:tcW w:w="1559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25C" w:rsidRPr="00527791" w:rsidRDefault="00B8225C" w:rsidP="0064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263" w:type="dxa"/>
          </w:tcPr>
          <w:p w:rsidR="00B8225C" w:rsidRPr="00527791" w:rsidRDefault="00B8225C" w:rsidP="0064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«</w:t>
            </w:r>
            <w:proofErr w:type="spellStart"/>
            <w:r>
              <w:rPr>
                <w:sz w:val="20"/>
                <w:szCs w:val="20"/>
              </w:rPr>
              <w:t>Фаначетский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Тасеевского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B8225C" w:rsidTr="00527791">
        <w:tc>
          <w:tcPr>
            <w:tcW w:w="675" w:type="dxa"/>
          </w:tcPr>
          <w:p w:rsidR="00B8225C" w:rsidRDefault="00B8225C" w:rsidP="0052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04" w:type="dxa"/>
          </w:tcPr>
          <w:p w:rsidR="00B8225C" w:rsidRDefault="00B8225C" w:rsidP="00642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Дизельная электростанция</w:t>
            </w:r>
          </w:p>
        </w:tc>
        <w:tc>
          <w:tcPr>
            <w:tcW w:w="1682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Луговая</w:t>
            </w:r>
          </w:p>
        </w:tc>
        <w:tc>
          <w:tcPr>
            <w:tcW w:w="1417" w:type="dxa"/>
          </w:tcPr>
          <w:p w:rsidR="00B8225C" w:rsidRDefault="00B8225C" w:rsidP="008C3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183000,00</w:t>
            </w:r>
          </w:p>
        </w:tc>
        <w:tc>
          <w:tcPr>
            <w:tcW w:w="1559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183000,00</w:t>
            </w:r>
          </w:p>
        </w:tc>
        <w:tc>
          <w:tcPr>
            <w:tcW w:w="1559" w:type="dxa"/>
          </w:tcPr>
          <w:p w:rsidR="00B8225C" w:rsidRPr="00527791" w:rsidRDefault="00B8225C" w:rsidP="0064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1263" w:type="dxa"/>
          </w:tcPr>
          <w:p w:rsidR="00B8225C" w:rsidRPr="00527791" w:rsidRDefault="00B8225C" w:rsidP="0064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«</w:t>
            </w:r>
            <w:proofErr w:type="spellStart"/>
            <w:r>
              <w:rPr>
                <w:sz w:val="20"/>
                <w:szCs w:val="20"/>
              </w:rPr>
              <w:t>Фаначетский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Тасеевского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B8225C" w:rsidTr="00527791">
        <w:tc>
          <w:tcPr>
            <w:tcW w:w="675" w:type="dxa"/>
          </w:tcPr>
          <w:p w:rsidR="00B8225C" w:rsidRDefault="00B8225C" w:rsidP="0052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04" w:type="dxa"/>
          </w:tcPr>
          <w:p w:rsidR="00B8225C" w:rsidRDefault="00B8225C" w:rsidP="00642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Дизельная электростанция</w:t>
            </w:r>
          </w:p>
        </w:tc>
        <w:tc>
          <w:tcPr>
            <w:tcW w:w="1682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Луговая</w:t>
            </w:r>
          </w:p>
        </w:tc>
        <w:tc>
          <w:tcPr>
            <w:tcW w:w="1417" w:type="dxa"/>
          </w:tcPr>
          <w:p w:rsidR="00B8225C" w:rsidRDefault="00B8225C" w:rsidP="008C3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249000,00</w:t>
            </w:r>
          </w:p>
        </w:tc>
        <w:tc>
          <w:tcPr>
            <w:tcW w:w="1559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249000,00</w:t>
            </w:r>
          </w:p>
        </w:tc>
        <w:tc>
          <w:tcPr>
            <w:tcW w:w="1559" w:type="dxa"/>
          </w:tcPr>
          <w:p w:rsidR="00B8225C" w:rsidRPr="00527791" w:rsidRDefault="00B8225C" w:rsidP="0064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263" w:type="dxa"/>
          </w:tcPr>
          <w:p w:rsidR="00B8225C" w:rsidRPr="00527791" w:rsidRDefault="00B8225C" w:rsidP="0064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«</w:t>
            </w:r>
            <w:proofErr w:type="spellStart"/>
            <w:r>
              <w:rPr>
                <w:sz w:val="20"/>
                <w:szCs w:val="20"/>
              </w:rPr>
              <w:t>Фаначетский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Тасеевского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B8225C" w:rsidTr="00527791">
        <w:tc>
          <w:tcPr>
            <w:tcW w:w="675" w:type="dxa"/>
          </w:tcPr>
          <w:p w:rsidR="00B8225C" w:rsidRDefault="00B8225C" w:rsidP="0052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04" w:type="dxa"/>
          </w:tcPr>
          <w:p w:rsidR="00B8225C" w:rsidRDefault="00B8225C" w:rsidP="00642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Дизельная электростанция</w:t>
            </w:r>
          </w:p>
        </w:tc>
        <w:tc>
          <w:tcPr>
            <w:tcW w:w="1682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Д.Луговая</w:t>
            </w:r>
          </w:p>
        </w:tc>
        <w:tc>
          <w:tcPr>
            <w:tcW w:w="1417" w:type="dxa"/>
          </w:tcPr>
          <w:p w:rsidR="00B8225C" w:rsidRDefault="00B8225C" w:rsidP="008C3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716000</w:t>
            </w:r>
          </w:p>
        </w:tc>
        <w:tc>
          <w:tcPr>
            <w:tcW w:w="1559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626500,00</w:t>
            </w:r>
          </w:p>
        </w:tc>
        <w:tc>
          <w:tcPr>
            <w:tcW w:w="1559" w:type="dxa"/>
          </w:tcPr>
          <w:p w:rsidR="00B8225C" w:rsidRPr="00527791" w:rsidRDefault="00B8225C" w:rsidP="0064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263" w:type="dxa"/>
          </w:tcPr>
          <w:p w:rsidR="00B8225C" w:rsidRPr="00527791" w:rsidRDefault="00B8225C" w:rsidP="0064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lastRenderedPageBreak/>
              <w:t>образование «</w:t>
            </w:r>
            <w:proofErr w:type="spellStart"/>
            <w:r>
              <w:rPr>
                <w:sz w:val="20"/>
                <w:szCs w:val="20"/>
              </w:rPr>
              <w:t>Фаначетский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сельсовет </w:t>
            </w:r>
            <w:proofErr w:type="spellStart"/>
            <w:r>
              <w:rPr>
                <w:sz w:val="20"/>
                <w:szCs w:val="20"/>
              </w:rPr>
              <w:t>Тасеевского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B8225C" w:rsidTr="00527791">
        <w:tc>
          <w:tcPr>
            <w:tcW w:w="675" w:type="dxa"/>
          </w:tcPr>
          <w:p w:rsidR="00B8225C" w:rsidRDefault="00B8225C" w:rsidP="0052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004" w:type="dxa"/>
          </w:tcPr>
          <w:p w:rsidR="00B8225C" w:rsidRDefault="00B8225C" w:rsidP="00642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Дизельная электростанция</w:t>
            </w:r>
          </w:p>
        </w:tc>
        <w:tc>
          <w:tcPr>
            <w:tcW w:w="1682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Д.Луговая</w:t>
            </w:r>
          </w:p>
        </w:tc>
        <w:tc>
          <w:tcPr>
            <w:tcW w:w="1417" w:type="dxa"/>
          </w:tcPr>
          <w:p w:rsidR="00B8225C" w:rsidRDefault="00B8225C" w:rsidP="008C3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880575,00</w:t>
            </w:r>
          </w:p>
        </w:tc>
        <w:tc>
          <w:tcPr>
            <w:tcW w:w="1559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770503,00</w:t>
            </w:r>
          </w:p>
        </w:tc>
        <w:tc>
          <w:tcPr>
            <w:tcW w:w="1559" w:type="dxa"/>
          </w:tcPr>
          <w:p w:rsidR="00B8225C" w:rsidRPr="00527791" w:rsidRDefault="00B8225C" w:rsidP="0064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263" w:type="dxa"/>
          </w:tcPr>
          <w:p w:rsidR="00B8225C" w:rsidRPr="00527791" w:rsidRDefault="00B8225C" w:rsidP="0064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«</w:t>
            </w:r>
            <w:proofErr w:type="spellStart"/>
            <w:r>
              <w:rPr>
                <w:sz w:val="20"/>
                <w:szCs w:val="20"/>
              </w:rPr>
              <w:t>Фаначетский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Тасеевского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B8225C" w:rsidTr="00527791">
        <w:tc>
          <w:tcPr>
            <w:tcW w:w="675" w:type="dxa"/>
          </w:tcPr>
          <w:p w:rsidR="00B8225C" w:rsidRDefault="00B8225C" w:rsidP="0052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04" w:type="dxa"/>
          </w:tcPr>
          <w:p w:rsidR="00B8225C" w:rsidRDefault="00B8225C" w:rsidP="00642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ППК «</w:t>
            </w:r>
            <w:proofErr w:type="spellStart"/>
            <w:r>
              <w:rPr>
                <w:sz w:val="20"/>
                <w:szCs w:val="20"/>
              </w:rPr>
              <w:t>Огнеборец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682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Фаначет</w:t>
            </w:r>
            <w:proofErr w:type="spellEnd"/>
          </w:p>
        </w:tc>
        <w:tc>
          <w:tcPr>
            <w:tcW w:w="1417" w:type="dxa"/>
          </w:tcPr>
          <w:p w:rsidR="00B8225C" w:rsidRDefault="00B8225C" w:rsidP="008C3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117410,00</w:t>
            </w:r>
          </w:p>
        </w:tc>
        <w:tc>
          <w:tcPr>
            <w:tcW w:w="1559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73381,00</w:t>
            </w:r>
          </w:p>
        </w:tc>
        <w:tc>
          <w:tcPr>
            <w:tcW w:w="1559" w:type="dxa"/>
          </w:tcPr>
          <w:p w:rsidR="00B8225C" w:rsidRPr="00527791" w:rsidRDefault="00B8225C" w:rsidP="0064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263" w:type="dxa"/>
          </w:tcPr>
          <w:p w:rsidR="00B8225C" w:rsidRPr="00527791" w:rsidRDefault="00B8225C" w:rsidP="0064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«</w:t>
            </w:r>
            <w:proofErr w:type="spellStart"/>
            <w:r>
              <w:rPr>
                <w:sz w:val="20"/>
                <w:szCs w:val="20"/>
              </w:rPr>
              <w:t>Фаначетский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Тасеевского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B8225C" w:rsidTr="00527791">
        <w:tc>
          <w:tcPr>
            <w:tcW w:w="675" w:type="dxa"/>
          </w:tcPr>
          <w:p w:rsidR="00B8225C" w:rsidRDefault="00B8225C" w:rsidP="0052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004" w:type="dxa"/>
          </w:tcPr>
          <w:p w:rsidR="00B8225C" w:rsidRDefault="00B8225C" w:rsidP="00642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ППК «</w:t>
            </w:r>
            <w:proofErr w:type="spellStart"/>
            <w:r>
              <w:rPr>
                <w:sz w:val="20"/>
                <w:szCs w:val="20"/>
              </w:rPr>
              <w:t>Огнеборец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682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Д.Луговая</w:t>
            </w:r>
          </w:p>
        </w:tc>
        <w:tc>
          <w:tcPr>
            <w:tcW w:w="1417" w:type="dxa"/>
          </w:tcPr>
          <w:p w:rsidR="00B8225C" w:rsidRDefault="00B8225C" w:rsidP="008C3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127500,00</w:t>
            </w:r>
          </w:p>
        </w:tc>
        <w:tc>
          <w:tcPr>
            <w:tcW w:w="1559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127500,00</w:t>
            </w:r>
          </w:p>
        </w:tc>
        <w:tc>
          <w:tcPr>
            <w:tcW w:w="1559" w:type="dxa"/>
          </w:tcPr>
          <w:p w:rsidR="00B8225C" w:rsidRPr="00527791" w:rsidRDefault="00B8225C" w:rsidP="0064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263" w:type="dxa"/>
          </w:tcPr>
          <w:p w:rsidR="00B8225C" w:rsidRPr="00527791" w:rsidRDefault="00B8225C" w:rsidP="0064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«</w:t>
            </w:r>
            <w:proofErr w:type="spellStart"/>
            <w:r>
              <w:rPr>
                <w:sz w:val="20"/>
                <w:szCs w:val="20"/>
              </w:rPr>
              <w:t>Фаначетский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Тасеевского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B8225C" w:rsidTr="00527791">
        <w:tc>
          <w:tcPr>
            <w:tcW w:w="675" w:type="dxa"/>
          </w:tcPr>
          <w:p w:rsidR="00B8225C" w:rsidRDefault="00B8225C" w:rsidP="0052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004" w:type="dxa"/>
          </w:tcPr>
          <w:p w:rsidR="00B8225C" w:rsidRDefault="00B8225C" w:rsidP="00642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1682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Фаначет</w:t>
            </w:r>
            <w:proofErr w:type="spellEnd"/>
          </w:p>
        </w:tc>
        <w:tc>
          <w:tcPr>
            <w:tcW w:w="1417" w:type="dxa"/>
          </w:tcPr>
          <w:p w:rsidR="00B8225C" w:rsidRDefault="00B8225C" w:rsidP="008C3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94000,00</w:t>
            </w:r>
          </w:p>
        </w:tc>
        <w:tc>
          <w:tcPr>
            <w:tcW w:w="1559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84000,00</w:t>
            </w:r>
          </w:p>
        </w:tc>
        <w:tc>
          <w:tcPr>
            <w:tcW w:w="1559" w:type="dxa"/>
          </w:tcPr>
          <w:p w:rsidR="00B8225C" w:rsidRPr="00527791" w:rsidRDefault="00B8225C" w:rsidP="0064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263" w:type="dxa"/>
          </w:tcPr>
          <w:p w:rsidR="00B8225C" w:rsidRPr="00527791" w:rsidRDefault="00B8225C" w:rsidP="0064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«</w:t>
            </w:r>
            <w:proofErr w:type="spellStart"/>
            <w:r>
              <w:rPr>
                <w:sz w:val="20"/>
                <w:szCs w:val="20"/>
              </w:rPr>
              <w:t>Фаначетский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Тасеевского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B8225C" w:rsidTr="00527791">
        <w:tc>
          <w:tcPr>
            <w:tcW w:w="675" w:type="dxa"/>
          </w:tcPr>
          <w:p w:rsidR="00B8225C" w:rsidRDefault="00B8225C" w:rsidP="0052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04" w:type="dxa"/>
          </w:tcPr>
          <w:p w:rsidR="00B8225C" w:rsidRDefault="00B8225C" w:rsidP="00642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ГАЗ-31105</w:t>
            </w:r>
          </w:p>
        </w:tc>
        <w:tc>
          <w:tcPr>
            <w:tcW w:w="1682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Фаначет</w:t>
            </w:r>
            <w:proofErr w:type="spellEnd"/>
          </w:p>
        </w:tc>
        <w:tc>
          <w:tcPr>
            <w:tcW w:w="1417" w:type="dxa"/>
          </w:tcPr>
          <w:p w:rsidR="00B8225C" w:rsidRDefault="00B8225C" w:rsidP="008C3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559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225C" w:rsidRPr="00527791" w:rsidRDefault="00B8225C" w:rsidP="0064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263" w:type="dxa"/>
          </w:tcPr>
          <w:p w:rsidR="00B8225C" w:rsidRPr="00527791" w:rsidRDefault="00B8225C" w:rsidP="0064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lastRenderedPageBreak/>
              <w:t>образование «</w:t>
            </w:r>
            <w:proofErr w:type="spellStart"/>
            <w:r>
              <w:rPr>
                <w:sz w:val="20"/>
                <w:szCs w:val="20"/>
              </w:rPr>
              <w:t>Фаначетский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Тасеевского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B8225C" w:rsidTr="00527791">
        <w:tc>
          <w:tcPr>
            <w:tcW w:w="675" w:type="dxa"/>
          </w:tcPr>
          <w:p w:rsidR="00B8225C" w:rsidRDefault="00B8225C" w:rsidP="00527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004" w:type="dxa"/>
          </w:tcPr>
          <w:p w:rsidR="00B8225C" w:rsidRDefault="00B8225C" w:rsidP="00642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 «Белорус»</w:t>
            </w:r>
          </w:p>
        </w:tc>
        <w:tc>
          <w:tcPr>
            <w:tcW w:w="1682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Фаначет</w:t>
            </w:r>
            <w:proofErr w:type="spellEnd"/>
          </w:p>
        </w:tc>
        <w:tc>
          <w:tcPr>
            <w:tcW w:w="1417" w:type="dxa"/>
          </w:tcPr>
          <w:p w:rsidR="00B8225C" w:rsidRDefault="00B8225C" w:rsidP="008C3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74197,00</w:t>
            </w:r>
          </w:p>
        </w:tc>
        <w:tc>
          <w:tcPr>
            <w:tcW w:w="1559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74197,00</w:t>
            </w:r>
          </w:p>
        </w:tc>
        <w:tc>
          <w:tcPr>
            <w:tcW w:w="1559" w:type="dxa"/>
          </w:tcPr>
          <w:p w:rsidR="00B8225C" w:rsidRPr="00527791" w:rsidRDefault="00B8225C" w:rsidP="0064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225C" w:rsidRDefault="00B8225C" w:rsidP="0064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1263" w:type="dxa"/>
          </w:tcPr>
          <w:p w:rsidR="00B8225C" w:rsidRPr="00527791" w:rsidRDefault="00B8225C" w:rsidP="0064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B8225C" w:rsidRDefault="00B8225C" w:rsidP="00D86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«</w:t>
            </w:r>
            <w:proofErr w:type="spellStart"/>
            <w:r>
              <w:rPr>
                <w:sz w:val="20"/>
                <w:szCs w:val="20"/>
              </w:rPr>
              <w:t>Фаначетский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sz w:val="20"/>
                <w:szCs w:val="20"/>
              </w:rPr>
              <w:t>Тасеевского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</w:tr>
    </w:tbl>
    <w:p w:rsidR="00527791" w:rsidRDefault="00527791" w:rsidP="00527791">
      <w:pPr>
        <w:jc w:val="center"/>
        <w:rPr>
          <w:sz w:val="28"/>
          <w:szCs w:val="28"/>
        </w:rPr>
      </w:pPr>
    </w:p>
    <w:p w:rsidR="00233436" w:rsidRDefault="00233436" w:rsidP="00527791">
      <w:pPr>
        <w:jc w:val="center"/>
        <w:rPr>
          <w:sz w:val="28"/>
          <w:szCs w:val="28"/>
        </w:rPr>
      </w:pPr>
    </w:p>
    <w:p w:rsidR="00233436" w:rsidRDefault="00233436" w:rsidP="00527791">
      <w:pPr>
        <w:jc w:val="center"/>
        <w:rPr>
          <w:sz w:val="28"/>
          <w:szCs w:val="28"/>
        </w:rPr>
      </w:pPr>
    </w:p>
    <w:p w:rsidR="00233436" w:rsidRDefault="00233436" w:rsidP="00233436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Н.В.Гришаев</w:t>
      </w:r>
    </w:p>
    <w:p w:rsidR="00233436" w:rsidRDefault="00233436" w:rsidP="00233436">
      <w:pPr>
        <w:rPr>
          <w:sz w:val="28"/>
          <w:szCs w:val="28"/>
        </w:rPr>
      </w:pPr>
    </w:p>
    <w:p w:rsidR="00B8225C" w:rsidRDefault="00B8225C" w:rsidP="00233436">
      <w:pPr>
        <w:rPr>
          <w:sz w:val="28"/>
          <w:szCs w:val="28"/>
        </w:rPr>
      </w:pPr>
    </w:p>
    <w:p w:rsidR="00B8225C" w:rsidRPr="00B8225C" w:rsidRDefault="00B8225C" w:rsidP="00B8225C">
      <w:pPr>
        <w:rPr>
          <w:sz w:val="28"/>
          <w:szCs w:val="28"/>
        </w:rPr>
      </w:pPr>
    </w:p>
    <w:p w:rsidR="00B8225C" w:rsidRPr="00B8225C" w:rsidRDefault="00B8225C" w:rsidP="00B8225C">
      <w:pPr>
        <w:rPr>
          <w:sz w:val="28"/>
          <w:szCs w:val="28"/>
        </w:rPr>
      </w:pPr>
    </w:p>
    <w:p w:rsidR="00B8225C" w:rsidRPr="00B8225C" w:rsidRDefault="00B8225C" w:rsidP="00B8225C">
      <w:pPr>
        <w:rPr>
          <w:sz w:val="28"/>
          <w:szCs w:val="28"/>
        </w:rPr>
      </w:pPr>
    </w:p>
    <w:p w:rsidR="00B8225C" w:rsidRPr="00B8225C" w:rsidRDefault="00B8225C" w:rsidP="00B8225C">
      <w:pPr>
        <w:rPr>
          <w:sz w:val="28"/>
          <w:szCs w:val="28"/>
        </w:rPr>
      </w:pPr>
    </w:p>
    <w:p w:rsidR="00B8225C" w:rsidRPr="00B8225C" w:rsidRDefault="00B8225C" w:rsidP="00B8225C">
      <w:pPr>
        <w:rPr>
          <w:sz w:val="28"/>
          <w:szCs w:val="28"/>
        </w:rPr>
      </w:pPr>
    </w:p>
    <w:p w:rsidR="00B8225C" w:rsidRPr="00B8225C" w:rsidRDefault="00B8225C" w:rsidP="00B8225C">
      <w:pPr>
        <w:rPr>
          <w:sz w:val="28"/>
          <w:szCs w:val="28"/>
        </w:rPr>
      </w:pPr>
    </w:p>
    <w:p w:rsidR="00B8225C" w:rsidRPr="00B8225C" w:rsidRDefault="00B8225C" w:rsidP="00B8225C">
      <w:pPr>
        <w:rPr>
          <w:sz w:val="28"/>
          <w:szCs w:val="28"/>
        </w:rPr>
      </w:pPr>
    </w:p>
    <w:p w:rsidR="00B8225C" w:rsidRPr="00B8225C" w:rsidRDefault="00B8225C" w:rsidP="00B8225C">
      <w:pPr>
        <w:rPr>
          <w:sz w:val="28"/>
          <w:szCs w:val="28"/>
        </w:rPr>
      </w:pPr>
    </w:p>
    <w:p w:rsidR="00B8225C" w:rsidRPr="00B8225C" w:rsidRDefault="00B8225C" w:rsidP="00B8225C">
      <w:pPr>
        <w:rPr>
          <w:sz w:val="28"/>
          <w:szCs w:val="28"/>
        </w:rPr>
      </w:pPr>
    </w:p>
    <w:p w:rsidR="00B8225C" w:rsidRPr="00B8225C" w:rsidRDefault="00B8225C" w:rsidP="00B8225C">
      <w:pPr>
        <w:rPr>
          <w:sz w:val="28"/>
          <w:szCs w:val="28"/>
        </w:rPr>
      </w:pPr>
    </w:p>
    <w:p w:rsidR="00B8225C" w:rsidRPr="00B8225C" w:rsidRDefault="00B8225C" w:rsidP="00B8225C">
      <w:pPr>
        <w:rPr>
          <w:sz w:val="28"/>
          <w:szCs w:val="28"/>
        </w:rPr>
      </w:pPr>
    </w:p>
    <w:p w:rsidR="00233436" w:rsidRPr="00B8225C" w:rsidRDefault="00B8225C" w:rsidP="00B8225C">
      <w:pPr>
        <w:rPr>
          <w:sz w:val="20"/>
          <w:szCs w:val="20"/>
        </w:rPr>
      </w:pPr>
      <w:r w:rsidRPr="00B8225C">
        <w:rPr>
          <w:sz w:val="20"/>
          <w:szCs w:val="20"/>
        </w:rPr>
        <w:t>Григорьева Н.М.</w:t>
      </w:r>
    </w:p>
    <w:p w:rsidR="00B8225C" w:rsidRPr="00B8225C" w:rsidRDefault="00B8225C" w:rsidP="00B8225C">
      <w:pPr>
        <w:rPr>
          <w:sz w:val="20"/>
          <w:szCs w:val="20"/>
        </w:rPr>
      </w:pPr>
      <w:r w:rsidRPr="00B8225C">
        <w:rPr>
          <w:sz w:val="20"/>
          <w:szCs w:val="20"/>
        </w:rPr>
        <w:t>8(391)6424131</w:t>
      </w:r>
    </w:p>
    <w:sectPr w:rsidR="00B8225C" w:rsidRPr="00B8225C" w:rsidSect="005277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80F" w:rsidRDefault="0001780F" w:rsidP="00C84A94">
      <w:r>
        <w:separator/>
      </w:r>
    </w:p>
  </w:endnote>
  <w:endnote w:type="continuationSeparator" w:id="0">
    <w:p w:rsidR="0001780F" w:rsidRDefault="0001780F" w:rsidP="00C84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80F" w:rsidRDefault="0001780F" w:rsidP="00C84A94">
      <w:r>
        <w:separator/>
      </w:r>
    </w:p>
  </w:footnote>
  <w:footnote w:type="continuationSeparator" w:id="0">
    <w:p w:rsidR="0001780F" w:rsidRDefault="0001780F" w:rsidP="00C84A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2B04"/>
    <w:multiLevelType w:val="hybridMultilevel"/>
    <w:tmpl w:val="8BD85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184"/>
    <w:rsid w:val="0001780F"/>
    <w:rsid w:val="000F3013"/>
    <w:rsid w:val="001510AE"/>
    <w:rsid w:val="001F0662"/>
    <w:rsid w:val="00233436"/>
    <w:rsid w:val="003023BD"/>
    <w:rsid w:val="00327193"/>
    <w:rsid w:val="00376EEE"/>
    <w:rsid w:val="00527791"/>
    <w:rsid w:val="00620653"/>
    <w:rsid w:val="006669A5"/>
    <w:rsid w:val="00687D60"/>
    <w:rsid w:val="0072345D"/>
    <w:rsid w:val="007D46D7"/>
    <w:rsid w:val="008C3D55"/>
    <w:rsid w:val="009701C4"/>
    <w:rsid w:val="009A3DB7"/>
    <w:rsid w:val="009C5184"/>
    <w:rsid w:val="00A54557"/>
    <w:rsid w:val="00A841B8"/>
    <w:rsid w:val="00B8225C"/>
    <w:rsid w:val="00C00420"/>
    <w:rsid w:val="00C6604E"/>
    <w:rsid w:val="00C84A94"/>
    <w:rsid w:val="00C949E7"/>
    <w:rsid w:val="00CB2494"/>
    <w:rsid w:val="00CB66C3"/>
    <w:rsid w:val="00CD69B5"/>
    <w:rsid w:val="00E01D82"/>
    <w:rsid w:val="00FE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20653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C84A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4A94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84A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4A94"/>
    <w:rPr>
      <w:sz w:val="24"/>
      <w:szCs w:val="24"/>
    </w:rPr>
  </w:style>
  <w:style w:type="character" w:styleId="a8">
    <w:name w:val="Hyperlink"/>
    <w:basedOn w:val="a0"/>
    <w:rsid w:val="00C84A9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84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A9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27791"/>
    <w:pPr>
      <w:ind w:left="720"/>
      <w:contextualSpacing/>
    </w:pPr>
  </w:style>
  <w:style w:type="table" w:styleId="ac">
    <w:name w:val="Table Grid"/>
    <w:basedOn w:val="a1"/>
    <w:uiPriority w:val="59"/>
    <w:rsid w:val="00527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54151-0E7E-4AB8-B1BF-0A3F4F63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2018-12-04T06:30:00Z</cp:lastPrinted>
  <dcterms:created xsi:type="dcterms:W3CDTF">2018-01-25T02:39:00Z</dcterms:created>
  <dcterms:modified xsi:type="dcterms:W3CDTF">2018-12-04T06:30:00Z</dcterms:modified>
</cp:coreProperties>
</file>